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28700" w14:textId="77777777" w:rsidR="00356E4F" w:rsidRPr="00356E4F" w:rsidRDefault="00356E4F" w:rsidP="00356E4F">
      <w:pPr>
        <w:rPr>
          <w:b/>
          <w:bCs/>
        </w:rPr>
      </w:pPr>
      <w:r w:rsidRPr="00356E4F">
        <w:rPr>
          <w:b/>
          <w:bCs/>
        </w:rPr>
        <w:t>Program Summary: Applied Engineering and Energy Systems (AEES) Associate Degree Program</w:t>
      </w:r>
    </w:p>
    <w:p w14:paraId="19B1F613" w14:textId="62C86AB8" w:rsidR="00356E4F" w:rsidRPr="00356E4F" w:rsidRDefault="00356E4F" w:rsidP="00356E4F">
      <w:r w:rsidRPr="00356E4F">
        <w:t xml:space="preserve">The Applied Engineering and Energy Systems (AEES) program at CCRI prepares students for careers in engineering and energy fields, combining fundamental electrical and mechanical engineering knowledge with modern energy management principles. This two-year program emphasizes technical skills for analyzing, designing, and troubleshooting systems in areas such as </w:t>
      </w:r>
      <w:r w:rsidR="00D242DB">
        <w:t xml:space="preserve">electromechanics, </w:t>
      </w:r>
      <w:r w:rsidRPr="00356E4F">
        <w:t xml:space="preserve">automation, </w:t>
      </w:r>
      <w:r w:rsidR="00D242DB">
        <w:t xml:space="preserve">and </w:t>
      </w:r>
      <w:r w:rsidRPr="00356E4F">
        <w:t xml:space="preserve">energy </w:t>
      </w:r>
      <w:r w:rsidR="00D242DB">
        <w:t>management</w:t>
      </w:r>
      <w:r w:rsidRPr="00356E4F">
        <w:t>. Students gain hands-on experience through laboratory work, with a focus on safety, sustainability, and ethical practices.</w:t>
      </w:r>
    </w:p>
    <w:p w14:paraId="5B3A0008" w14:textId="77777777" w:rsidR="00356E4F" w:rsidRPr="00356E4F" w:rsidRDefault="00356E4F" w:rsidP="00356E4F">
      <w:pPr>
        <w:rPr>
          <w:b/>
          <w:bCs/>
        </w:rPr>
      </w:pPr>
      <w:r w:rsidRPr="00356E4F">
        <w:rPr>
          <w:b/>
          <w:bCs/>
        </w:rPr>
        <w:t>Course Sequence and Descriptions</w:t>
      </w:r>
    </w:p>
    <w:p w14:paraId="5B201789" w14:textId="77777777" w:rsidR="00356E4F" w:rsidRPr="00356E4F" w:rsidRDefault="00356E4F" w:rsidP="00356E4F">
      <w:pPr>
        <w:rPr>
          <w:b/>
          <w:bCs/>
        </w:rPr>
      </w:pPr>
      <w:r w:rsidRPr="00356E4F">
        <w:rPr>
          <w:b/>
          <w:bCs/>
        </w:rPr>
        <w:t>Year 1</w:t>
      </w:r>
    </w:p>
    <w:p w14:paraId="7933BA6F" w14:textId="77777777" w:rsidR="00356E4F" w:rsidRPr="00356E4F" w:rsidRDefault="00356E4F" w:rsidP="00356E4F">
      <w:pPr>
        <w:numPr>
          <w:ilvl w:val="0"/>
          <w:numId w:val="1"/>
        </w:numPr>
      </w:pPr>
      <w:r w:rsidRPr="00356E4F">
        <w:rPr>
          <w:b/>
          <w:bCs/>
        </w:rPr>
        <w:t>Fall Semester</w:t>
      </w:r>
    </w:p>
    <w:p w14:paraId="50842218" w14:textId="54042D2A" w:rsidR="00356E4F" w:rsidRPr="00356E4F" w:rsidRDefault="00356E4F" w:rsidP="00356E4F">
      <w:pPr>
        <w:numPr>
          <w:ilvl w:val="1"/>
          <w:numId w:val="1"/>
        </w:numPr>
      </w:pPr>
      <w:r w:rsidRPr="00356E4F">
        <w:rPr>
          <w:b/>
          <w:bCs/>
        </w:rPr>
        <w:t>ENGR 1020: Introduction to Engineering &amp; Technology</w:t>
      </w:r>
      <w:r w:rsidRPr="00356E4F">
        <w:t xml:space="preserve"> (3 credits) </w:t>
      </w:r>
      <w:r w:rsidR="003B2D69">
        <w:t>–</w:t>
      </w:r>
      <w:r w:rsidRPr="00356E4F">
        <w:t xml:space="preserve"> </w:t>
      </w:r>
      <w:r w:rsidR="003B2D69">
        <w:t xml:space="preserve">Lecture and Lab: </w:t>
      </w:r>
      <w:r w:rsidRPr="00356E4F">
        <w:t>Basic engineering tools, problem-solving, and the design process.</w:t>
      </w:r>
    </w:p>
    <w:p w14:paraId="781CD09A" w14:textId="7791872B" w:rsidR="00356E4F" w:rsidRPr="00356E4F" w:rsidRDefault="00356E4F" w:rsidP="00356E4F">
      <w:pPr>
        <w:numPr>
          <w:ilvl w:val="1"/>
          <w:numId w:val="1"/>
        </w:numPr>
      </w:pPr>
      <w:r w:rsidRPr="00356E4F">
        <w:rPr>
          <w:b/>
          <w:bCs/>
        </w:rPr>
        <w:t>AEES 1010: Introduction to DC &amp; AC Electrical Circuits</w:t>
      </w:r>
      <w:r w:rsidRPr="00356E4F">
        <w:t xml:space="preserve"> (3 credits) </w:t>
      </w:r>
      <w:r w:rsidR="003B2D69">
        <w:t>–</w:t>
      </w:r>
      <w:r w:rsidRPr="00356E4F">
        <w:t xml:space="preserve"> </w:t>
      </w:r>
      <w:r w:rsidR="003B2D69">
        <w:t xml:space="preserve">Lecture and Lab: </w:t>
      </w:r>
      <w:r w:rsidRPr="00356E4F">
        <w:t>Fundamentals of DC/AC circuits.</w:t>
      </w:r>
    </w:p>
    <w:p w14:paraId="047B94A4" w14:textId="17342912" w:rsidR="00356E4F" w:rsidRPr="00356E4F" w:rsidRDefault="00356E4F" w:rsidP="00356E4F">
      <w:pPr>
        <w:numPr>
          <w:ilvl w:val="1"/>
          <w:numId w:val="1"/>
        </w:numPr>
      </w:pPr>
      <w:r w:rsidRPr="00356E4F">
        <w:rPr>
          <w:b/>
          <w:bCs/>
        </w:rPr>
        <w:t>ENGL 1010: Composition I</w:t>
      </w:r>
      <w:r w:rsidRPr="00356E4F">
        <w:t xml:space="preserve"> (3 credits) </w:t>
      </w:r>
      <w:r w:rsidR="00C043D6">
        <w:t>–</w:t>
      </w:r>
      <w:r w:rsidRPr="00356E4F">
        <w:t xml:space="preserve"> </w:t>
      </w:r>
      <w:r w:rsidR="00C043D6">
        <w:t xml:space="preserve">Lecture: </w:t>
      </w:r>
      <w:r w:rsidRPr="00356E4F">
        <w:t>Development of writing and research skills.</w:t>
      </w:r>
    </w:p>
    <w:p w14:paraId="14021240" w14:textId="54E72CE7" w:rsidR="00356E4F" w:rsidRPr="00356E4F" w:rsidRDefault="00356E4F" w:rsidP="00356E4F">
      <w:pPr>
        <w:numPr>
          <w:ilvl w:val="1"/>
          <w:numId w:val="1"/>
        </w:numPr>
      </w:pPr>
      <w:r w:rsidRPr="00356E4F">
        <w:rPr>
          <w:b/>
          <w:bCs/>
        </w:rPr>
        <w:t>MATH 1179: Applied Technical Mathematics I</w:t>
      </w:r>
      <w:r w:rsidRPr="00356E4F">
        <w:t xml:space="preserve"> (3 credits) </w:t>
      </w:r>
      <w:r w:rsidR="00C043D6">
        <w:t>–</w:t>
      </w:r>
      <w:r w:rsidRPr="00356E4F">
        <w:t xml:space="preserve"> </w:t>
      </w:r>
      <w:r w:rsidR="00C043D6">
        <w:t xml:space="preserve">Lecture: </w:t>
      </w:r>
      <w:r w:rsidRPr="00356E4F">
        <w:t>Covers numerical data, geometry, functions, and trigonometric basics.</w:t>
      </w:r>
    </w:p>
    <w:p w14:paraId="2E82DD58" w14:textId="7295EEA6" w:rsidR="00356E4F" w:rsidRPr="00356E4F" w:rsidRDefault="00356E4F" w:rsidP="00356E4F">
      <w:pPr>
        <w:numPr>
          <w:ilvl w:val="1"/>
          <w:numId w:val="1"/>
        </w:numPr>
      </w:pPr>
      <w:r w:rsidRPr="00356E4F">
        <w:rPr>
          <w:b/>
          <w:bCs/>
        </w:rPr>
        <w:t>PHYS 1000: Physics of Everyday Life</w:t>
      </w:r>
      <w:r w:rsidRPr="00356E4F">
        <w:t xml:space="preserve"> (4 credits) </w:t>
      </w:r>
      <w:r w:rsidR="003B2D69">
        <w:t>–</w:t>
      </w:r>
      <w:r w:rsidRPr="00356E4F">
        <w:t xml:space="preserve"> </w:t>
      </w:r>
      <w:r w:rsidR="003B2D69">
        <w:t xml:space="preserve">Lecture and Lab: </w:t>
      </w:r>
      <w:r w:rsidRPr="00356E4F">
        <w:t>Practical physics concepts</w:t>
      </w:r>
      <w:r w:rsidR="004802FF">
        <w:t xml:space="preserve"> in mechanics, electricity, and heat</w:t>
      </w:r>
      <w:r w:rsidRPr="00356E4F">
        <w:t>.</w:t>
      </w:r>
    </w:p>
    <w:p w14:paraId="6D72465E" w14:textId="77777777" w:rsidR="00356E4F" w:rsidRPr="00356E4F" w:rsidRDefault="00356E4F" w:rsidP="00356E4F">
      <w:pPr>
        <w:numPr>
          <w:ilvl w:val="0"/>
          <w:numId w:val="1"/>
        </w:numPr>
      </w:pPr>
      <w:r w:rsidRPr="00356E4F">
        <w:rPr>
          <w:b/>
          <w:bCs/>
        </w:rPr>
        <w:t>Winter Session</w:t>
      </w:r>
    </w:p>
    <w:p w14:paraId="54027657" w14:textId="77777777" w:rsidR="00356E4F" w:rsidRPr="00356E4F" w:rsidRDefault="00356E4F" w:rsidP="00356E4F">
      <w:pPr>
        <w:numPr>
          <w:ilvl w:val="1"/>
          <w:numId w:val="1"/>
        </w:numPr>
      </w:pPr>
      <w:r w:rsidRPr="00356E4F">
        <w:rPr>
          <w:b/>
          <w:bCs/>
        </w:rPr>
        <w:t>Humanities General Education Elective</w:t>
      </w:r>
      <w:r w:rsidRPr="00356E4F">
        <w:t xml:space="preserve"> (3 credits)</w:t>
      </w:r>
    </w:p>
    <w:p w14:paraId="7D82BA8C" w14:textId="77777777" w:rsidR="00356E4F" w:rsidRPr="00356E4F" w:rsidRDefault="00356E4F" w:rsidP="00356E4F">
      <w:pPr>
        <w:numPr>
          <w:ilvl w:val="0"/>
          <w:numId w:val="1"/>
        </w:numPr>
      </w:pPr>
      <w:r w:rsidRPr="00356E4F">
        <w:rPr>
          <w:b/>
          <w:bCs/>
        </w:rPr>
        <w:t>Spring Semester</w:t>
      </w:r>
    </w:p>
    <w:p w14:paraId="1B3B8FFD" w14:textId="379AA2F7" w:rsidR="00356E4F" w:rsidRPr="00356E4F" w:rsidRDefault="00356E4F" w:rsidP="00356E4F">
      <w:pPr>
        <w:numPr>
          <w:ilvl w:val="1"/>
          <w:numId w:val="1"/>
        </w:numPr>
      </w:pPr>
      <w:r w:rsidRPr="00356E4F">
        <w:rPr>
          <w:b/>
          <w:bCs/>
        </w:rPr>
        <w:t>AEES 1020: Introduction to Electromechanical Systems I</w:t>
      </w:r>
      <w:r w:rsidRPr="00356E4F">
        <w:t xml:space="preserve"> (3 credits) </w:t>
      </w:r>
      <w:r w:rsidR="004802FF">
        <w:t>–</w:t>
      </w:r>
      <w:r w:rsidRPr="00356E4F">
        <w:t xml:space="preserve"> </w:t>
      </w:r>
      <w:r w:rsidR="004802FF">
        <w:t xml:space="preserve">Lecture and Lab: </w:t>
      </w:r>
      <w:r w:rsidRPr="00356E4F">
        <w:t>Focus on power transfer, circuit analysis, and transformer fundamentals.</w:t>
      </w:r>
    </w:p>
    <w:p w14:paraId="570F8B97" w14:textId="7D4954FC" w:rsidR="00356E4F" w:rsidRPr="00356E4F" w:rsidRDefault="00356E4F" w:rsidP="00356E4F">
      <w:pPr>
        <w:numPr>
          <w:ilvl w:val="1"/>
          <w:numId w:val="1"/>
        </w:numPr>
      </w:pPr>
      <w:r w:rsidRPr="00356E4F">
        <w:rPr>
          <w:b/>
          <w:bCs/>
        </w:rPr>
        <w:t>AEES 1030: Introduction to Digital Systems</w:t>
      </w:r>
      <w:r w:rsidRPr="00356E4F">
        <w:t xml:space="preserve"> (3 credits) </w:t>
      </w:r>
      <w:r w:rsidR="004802FF">
        <w:t>–</w:t>
      </w:r>
      <w:r w:rsidRPr="00356E4F">
        <w:t xml:space="preserve"> </w:t>
      </w:r>
      <w:r w:rsidR="004802FF">
        <w:t xml:space="preserve">Lecture and Lab: </w:t>
      </w:r>
      <w:r w:rsidRPr="00356E4F">
        <w:t>Basic digital logic, digital devices, and systems.</w:t>
      </w:r>
    </w:p>
    <w:p w14:paraId="0A6AFFEB" w14:textId="3CF7F977" w:rsidR="00356E4F" w:rsidRPr="00356E4F" w:rsidRDefault="00356E4F" w:rsidP="00356E4F">
      <w:pPr>
        <w:numPr>
          <w:ilvl w:val="1"/>
          <w:numId w:val="1"/>
        </w:numPr>
      </w:pPr>
      <w:r w:rsidRPr="00356E4F">
        <w:rPr>
          <w:b/>
          <w:bCs/>
        </w:rPr>
        <w:t xml:space="preserve">AEES 1040: </w:t>
      </w:r>
      <w:r w:rsidR="004B22DB">
        <w:rPr>
          <w:b/>
          <w:bCs/>
        </w:rPr>
        <w:t xml:space="preserve">Electronic Devices and Circuits </w:t>
      </w:r>
      <w:r w:rsidR="000B3B48">
        <w:t>(3 credits)</w:t>
      </w:r>
      <w:r w:rsidRPr="00356E4F">
        <w:t xml:space="preserve"> </w:t>
      </w:r>
      <w:r w:rsidR="004802FF">
        <w:t>–</w:t>
      </w:r>
      <w:r w:rsidRPr="00356E4F">
        <w:t xml:space="preserve"> </w:t>
      </w:r>
      <w:r w:rsidR="004802FF">
        <w:t xml:space="preserve">Lecture and Lab: </w:t>
      </w:r>
      <w:r w:rsidRPr="00356E4F">
        <w:t xml:space="preserve">Expands on </w:t>
      </w:r>
      <w:r w:rsidR="0008538C">
        <w:t xml:space="preserve">AC/DC circuits </w:t>
      </w:r>
      <w:r w:rsidR="004B5D1F">
        <w:t>w</w:t>
      </w:r>
      <w:r w:rsidR="00F13B08">
        <w:t xml:space="preserve">ith </w:t>
      </w:r>
      <w:r w:rsidR="00552711">
        <w:t>t</w:t>
      </w:r>
      <w:r w:rsidR="00F13B08">
        <w:t>he</w:t>
      </w:r>
      <w:r w:rsidR="00552711">
        <w:t> </w:t>
      </w:r>
      <w:r w:rsidR="004B5D1F">
        <w:t>appl</w:t>
      </w:r>
      <w:r w:rsidR="00F13B08">
        <w:t>ication</w:t>
      </w:r>
      <w:r w:rsidR="004B5D1F">
        <w:t xml:space="preserve"> </w:t>
      </w:r>
      <w:r w:rsidR="0045650F">
        <w:t>of </w:t>
      </w:r>
      <w:r w:rsidR="004B5D1F">
        <w:t xml:space="preserve">the basic laws of electronic circuits to </w:t>
      </w:r>
      <w:r w:rsidR="003E2F42">
        <w:t>electronic devices</w:t>
      </w:r>
      <w:r w:rsidR="00F23BC2">
        <w:t xml:space="preserve"> including operational ampli</w:t>
      </w:r>
      <w:r w:rsidR="00552711">
        <w:t>fiers, oscillators, active filters, and switching circuits.</w:t>
      </w:r>
    </w:p>
    <w:p w14:paraId="45E8889A" w14:textId="12149E35" w:rsidR="00356E4F" w:rsidRPr="00356E4F" w:rsidRDefault="00356E4F" w:rsidP="00356E4F">
      <w:pPr>
        <w:numPr>
          <w:ilvl w:val="1"/>
          <w:numId w:val="1"/>
        </w:numPr>
      </w:pPr>
      <w:r w:rsidRPr="00356E4F">
        <w:rPr>
          <w:b/>
          <w:bCs/>
        </w:rPr>
        <w:t>ENGR 1030: Engineering Graphics</w:t>
      </w:r>
      <w:r w:rsidRPr="00356E4F">
        <w:t xml:space="preserve"> (3 credits) </w:t>
      </w:r>
      <w:r w:rsidR="00C043D6">
        <w:t>–</w:t>
      </w:r>
      <w:r w:rsidRPr="00356E4F">
        <w:t xml:space="preserve"> </w:t>
      </w:r>
      <w:r w:rsidR="00C043D6">
        <w:t xml:space="preserve">Lecture and Lab: </w:t>
      </w:r>
      <w:r w:rsidRPr="00356E4F">
        <w:t>Introduction to engineering drawing and CAD software.</w:t>
      </w:r>
    </w:p>
    <w:p w14:paraId="04CD5890" w14:textId="76103D14" w:rsidR="00356E4F" w:rsidRPr="00356E4F" w:rsidRDefault="00356E4F" w:rsidP="00356E4F">
      <w:pPr>
        <w:numPr>
          <w:ilvl w:val="1"/>
          <w:numId w:val="1"/>
        </w:numPr>
      </w:pPr>
      <w:r w:rsidRPr="00356E4F">
        <w:rPr>
          <w:b/>
          <w:bCs/>
        </w:rPr>
        <w:t>MATH 1181: Applied Technical Mathematics II</w:t>
      </w:r>
      <w:r w:rsidRPr="00356E4F">
        <w:t xml:space="preserve"> (3 credits) </w:t>
      </w:r>
      <w:r w:rsidR="00C043D6">
        <w:t>–</w:t>
      </w:r>
      <w:r w:rsidRPr="00356E4F">
        <w:t xml:space="preserve"> </w:t>
      </w:r>
      <w:r w:rsidR="00C043D6">
        <w:t xml:space="preserve">Lecture: </w:t>
      </w:r>
      <w:r w:rsidRPr="00356E4F">
        <w:t>Advanced math for engineering, including trigonometry, waveforms, and statistics.</w:t>
      </w:r>
    </w:p>
    <w:p w14:paraId="2C9C770E" w14:textId="77777777" w:rsidR="00B56FEE" w:rsidRDefault="00B56FEE" w:rsidP="00356E4F">
      <w:pPr>
        <w:rPr>
          <w:b/>
          <w:bCs/>
        </w:rPr>
      </w:pPr>
    </w:p>
    <w:p w14:paraId="54CB2CE8" w14:textId="1FD795D9" w:rsidR="00356E4F" w:rsidRPr="00356E4F" w:rsidRDefault="00356E4F" w:rsidP="00356E4F">
      <w:pPr>
        <w:rPr>
          <w:b/>
          <w:bCs/>
        </w:rPr>
      </w:pPr>
      <w:r w:rsidRPr="00356E4F">
        <w:rPr>
          <w:b/>
          <w:bCs/>
        </w:rPr>
        <w:lastRenderedPageBreak/>
        <w:t>Year 2</w:t>
      </w:r>
    </w:p>
    <w:p w14:paraId="11869AA6" w14:textId="77777777" w:rsidR="00356E4F" w:rsidRPr="00356E4F" w:rsidRDefault="00356E4F" w:rsidP="00356E4F">
      <w:pPr>
        <w:numPr>
          <w:ilvl w:val="0"/>
          <w:numId w:val="2"/>
        </w:numPr>
      </w:pPr>
      <w:r w:rsidRPr="00356E4F">
        <w:rPr>
          <w:b/>
          <w:bCs/>
        </w:rPr>
        <w:t>Fall Semester</w:t>
      </w:r>
    </w:p>
    <w:p w14:paraId="73E78807" w14:textId="311C0B3A" w:rsidR="00356E4F" w:rsidRPr="00356E4F" w:rsidRDefault="00356E4F" w:rsidP="00356E4F">
      <w:pPr>
        <w:numPr>
          <w:ilvl w:val="1"/>
          <w:numId w:val="2"/>
        </w:numPr>
      </w:pPr>
      <w:r w:rsidRPr="00356E4F">
        <w:rPr>
          <w:b/>
          <w:bCs/>
        </w:rPr>
        <w:t>AEES 1050: Introduction to Energy Generation &amp; Management</w:t>
      </w:r>
      <w:r w:rsidRPr="00356E4F">
        <w:t xml:space="preserve"> (</w:t>
      </w:r>
      <w:r w:rsidR="00C043D6">
        <w:t>4</w:t>
      </w:r>
      <w:r w:rsidRPr="00356E4F">
        <w:t xml:space="preserve"> credits) </w:t>
      </w:r>
      <w:r w:rsidR="00C043D6">
        <w:t>–</w:t>
      </w:r>
      <w:r w:rsidRPr="00356E4F">
        <w:t xml:space="preserve"> </w:t>
      </w:r>
      <w:r w:rsidR="00C043D6">
        <w:t xml:space="preserve">Lecture and Lab: </w:t>
      </w:r>
      <w:r w:rsidRPr="00356E4F">
        <w:t xml:space="preserve">Energy sources, </w:t>
      </w:r>
      <w:proofErr w:type="gramStart"/>
      <w:r w:rsidRPr="00356E4F">
        <w:t xml:space="preserve">conversion,  </w:t>
      </w:r>
      <w:r w:rsidR="006564F3">
        <w:t>efficiency</w:t>
      </w:r>
      <w:proofErr w:type="gramEnd"/>
      <w:r w:rsidR="006564F3">
        <w:t xml:space="preserve">, and </w:t>
      </w:r>
      <w:r w:rsidRPr="00356E4F">
        <w:t>management practices.</w:t>
      </w:r>
    </w:p>
    <w:p w14:paraId="68D9A79F" w14:textId="4A00D73B" w:rsidR="00356E4F" w:rsidRDefault="00356E4F" w:rsidP="00356E4F">
      <w:pPr>
        <w:numPr>
          <w:ilvl w:val="1"/>
          <w:numId w:val="2"/>
        </w:numPr>
      </w:pPr>
      <w:r w:rsidRPr="00356E4F">
        <w:rPr>
          <w:b/>
          <w:bCs/>
        </w:rPr>
        <w:t>AEES 10</w:t>
      </w:r>
      <w:r w:rsidR="00A74557">
        <w:rPr>
          <w:b/>
          <w:bCs/>
        </w:rPr>
        <w:t>6</w:t>
      </w:r>
      <w:r w:rsidRPr="00356E4F">
        <w:rPr>
          <w:b/>
          <w:bCs/>
        </w:rPr>
        <w:t>0: Robotics and Control Systems</w:t>
      </w:r>
      <w:r w:rsidRPr="00356E4F">
        <w:t xml:space="preserve"> (3 credits) -</w:t>
      </w:r>
      <w:r w:rsidR="00C043D6">
        <w:t>Lecture and Lab:</w:t>
      </w:r>
      <w:r w:rsidRPr="00356E4F">
        <w:t xml:space="preserve"> Basics of robotics, control systems, and automation.</w:t>
      </w:r>
    </w:p>
    <w:p w14:paraId="5C4A3F36" w14:textId="1F35FE81" w:rsidR="00A74557" w:rsidRPr="00356E4F" w:rsidRDefault="00A74557" w:rsidP="00A74557">
      <w:pPr>
        <w:numPr>
          <w:ilvl w:val="1"/>
          <w:numId w:val="2"/>
        </w:numPr>
      </w:pPr>
      <w:r w:rsidRPr="00356E4F">
        <w:rPr>
          <w:b/>
          <w:bCs/>
        </w:rPr>
        <w:t>AEES 10</w:t>
      </w:r>
      <w:r>
        <w:rPr>
          <w:b/>
          <w:bCs/>
        </w:rPr>
        <w:t>7</w:t>
      </w:r>
      <w:r w:rsidRPr="00356E4F">
        <w:rPr>
          <w:b/>
          <w:bCs/>
        </w:rPr>
        <w:t xml:space="preserve">0: </w:t>
      </w:r>
      <w:r w:rsidR="000B35EB">
        <w:rPr>
          <w:b/>
          <w:bCs/>
        </w:rPr>
        <w:t>Mechanical Systems</w:t>
      </w:r>
      <w:r w:rsidRPr="00356E4F">
        <w:t xml:space="preserve"> (3 credits) </w:t>
      </w:r>
      <w:r>
        <w:t>–</w:t>
      </w:r>
      <w:r w:rsidRPr="00356E4F">
        <w:t xml:space="preserve"> </w:t>
      </w:r>
      <w:r>
        <w:t xml:space="preserve">Lecture and Lab: </w:t>
      </w:r>
      <w:r w:rsidR="000D66A3">
        <w:t xml:space="preserve">Focuses on mechanical systems, including </w:t>
      </w:r>
      <w:r w:rsidR="005535EC">
        <w:t>selection and implementation of components based upon system requirements</w:t>
      </w:r>
      <w:r w:rsidRPr="00356E4F">
        <w:t>.</w:t>
      </w:r>
      <w:r w:rsidR="00F40636">
        <w:t xml:space="preserve">  Additionally, attention is given to </w:t>
      </w:r>
      <w:r w:rsidR="00187F18">
        <w:t>sizing and fitting of system components based on function, power requirements, life and cost.</w:t>
      </w:r>
    </w:p>
    <w:p w14:paraId="01007E98" w14:textId="5C9F72DC" w:rsidR="00356E4F" w:rsidRPr="00356E4F" w:rsidRDefault="00356E4F" w:rsidP="00356E4F">
      <w:pPr>
        <w:numPr>
          <w:ilvl w:val="1"/>
          <w:numId w:val="2"/>
        </w:numPr>
      </w:pPr>
      <w:r w:rsidRPr="00356E4F">
        <w:rPr>
          <w:b/>
          <w:bCs/>
        </w:rPr>
        <w:t>AEES 1080: OSHA General Industry Safety</w:t>
      </w:r>
      <w:r w:rsidRPr="00356E4F">
        <w:t xml:space="preserve"> (1 credit) </w:t>
      </w:r>
      <w:r w:rsidR="00C043D6">
        <w:t>–</w:t>
      </w:r>
      <w:r w:rsidRPr="00356E4F">
        <w:t xml:space="preserve"> </w:t>
      </w:r>
      <w:r w:rsidR="00C043D6">
        <w:t xml:space="preserve">Lecture: </w:t>
      </w:r>
      <w:r w:rsidRPr="00356E4F">
        <w:t>Focus on industrial safety standards and practices.</w:t>
      </w:r>
      <w:r w:rsidR="00376C75">
        <w:t xml:space="preserve">  Students earn OSHA 10 card.</w:t>
      </w:r>
    </w:p>
    <w:p w14:paraId="0B053C0D" w14:textId="294A3FA1" w:rsidR="00356E4F" w:rsidRDefault="00356E4F" w:rsidP="00356E4F">
      <w:pPr>
        <w:numPr>
          <w:ilvl w:val="1"/>
          <w:numId w:val="2"/>
        </w:numPr>
      </w:pPr>
      <w:r w:rsidRPr="00356E4F">
        <w:rPr>
          <w:b/>
          <w:bCs/>
        </w:rPr>
        <w:t>INST 1010: Instrumentation Technology</w:t>
      </w:r>
      <w:r w:rsidRPr="00356E4F">
        <w:t xml:space="preserve"> (3 credits) </w:t>
      </w:r>
      <w:r w:rsidR="00C043D6">
        <w:t>–</w:t>
      </w:r>
      <w:r w:rsidRPr="00356E4F">
        <w:t xml:space="preserve"> </w:t>
      </w:r>
      <w:r w:rsidR="00C043D6">
        <w:t xml:space="preserve">Lecture and Lab: </w:t>
      </w:r>
      <w:r w:rsidRPr="00356E4F">
        <w:t>Additional instrumentation techniques and applications.</w:t>
      </w:r>
    </w:p>
    <w:p w14:paraId="35251EC1" w14:textId="18670D2E" w:rsidR="00376C75" w:rsidRPr="00356E4F" w:rsidRDefault="00376C75" w:rsidP="00356E4F">
      <w:pPr>
        <w:numPr>
          <w:ilvl w:val="1"/>
          <w:numId w:val="2"/>
        </w:numPr>
      </w:pPr>
      <w:r>
        <w:rPr>
          <w:b/>
          <w:bCs/>
        </w:rPr>
        <w:t xml:space="preserve">AEES 2000: Electromechanical Systems II </w:t>
      </w:r>
      <w:r>
        <w:t>(3 credits)</w:t>
      </w:r>
      <w:r w:rsidR="0082089A">
        <w:t xml:space="preserve"> </w:t>
      </w:r>
      <w:r w:rsidR="001B23C3">
        <w:t>–</w:t>
      </w:r>
      <w:r w:rsidR="0082089A">
        <w:t xml:space="preserve"> </w:t>
      </w:r>
      <w:r w:rsidR="00C043D6">
        <w:t xml:space="preserve">Lecture and Lab: </w:t>
      </w:r>
      <w:r w:rsidR="001B23C3">
        <w:t>Focus on three-phase transformers, power generation, transmission, and distribution</w:t>
      </w:r>
      <w:r w:rsidR="00333136">
        <w:t>.  Also includes three-phase generators and synchronous and induction motors.</w:t>
      </w:r>
    </w:p>
    <w:p w14:paraId="62DD865A" w14:textId="77777777" w:rsidR="00356E4F" w:rsidRPr="00356E4F" w:rsidRDefault="00356E4F" w:rsidP="00356E4F">
      <w:pPr>
        <w:numPr>
          <w:ilvl w:val="0"/>
          <w:numId w:val="2"/>
        </w:numPr>
      </w:pPr>
      <w:r w:rsidRPr="00356E4F">
        <w:rPr>
          <w:b/>
          <w:bCs/>
        </w:rPr>
        <w:t>Winter Session</w:t>
      </w:r>
    </w:p>
    <w:p w14:paraId="677828E9" w14:textId="77777777" w:rsidR="00356E4F" w:rsidRPr="00356E4F" w:rsidRDefault="00356E4F" w:rsidP="00356E4F">
      <w:pPr>
        <w:numPr>
          <w:ilvl w:val="1"/>
          <w:numId w:val="2"/>
        </w:numPr>
      </w:pPr>
      <w:r w:rsidRPr="00356E4F">
        <w:rPr>
          <w:b/>
          <w:bCs/>
        </w:rPr>
        <w:t>Social Science General Education Elective</w:t>
      </w:r>
      <w:r w:rsidRPr="00356E4F">
        <w:t xml:space="preserve"> (3 credits)</w:t>
      </w:r>
    </w:p>
    <w:p w14:paraId="07C65EB2" w14:textId="77777777" w:rsidR="00356E4F" w:rsidRPr="003A42AF" w:rsidRDefault="00356E4F" w:rsidP="00356E4F">
      <w:pPr>
        <w:numPr>
          <w:ilvl w:val="0"/>
          <w:numId w:val="2"/>
        </w:numPr>
      </w:pPr>
      <w:r w:rsidRPr="00356E4F">
        <w:rPr>
          <w:b/>
          <w:bCs/>
        </w:rPr>
        <w:t>Spring Semester</w:t>
      </w:r>
    </w:p>
    <w:p w14:paraId="602B834A" w14:textId="2C92CC3B" w:rsidR="00356E4F" w:rsidRPr="00356E4F" w:rsidRDefault="00356E4F" w:rsidP="00356E4F">
      <w:pPr>
        <w:numPr>
          <w:ilvl w:val="1"/>
          <w:numId w:val="2"/>
        </w:numPr>
      </w:pPr>
      <w:r w:rsidRPr="00356E4F">
        <w:rPr>
          <w:b/>
          <w:bCs/>
        </w:rPr>
        <w:t xml:space="preserve">AEES 2010: </w:t>
      </w:r>
      <w:r w:rsidR="00980C08">
        <w:rPr>
          <w:b/>
          <w:bCs/>
        </w:rPr>
        <w:t>Applied Engineering Mechanics</w:t>
      </w:r>
      <w:r w:rsidRPr="00356E4F">
        <w:t xml:space="preserve"> (3 credits) </w:t>
      </w:r>
      <w:r w:rsidR="00C73B35">
        <w:t>–</w:t>
      </w:r>
      <w:r w:rsidRPr="00356E4F">
        <w:t xml:space="preserve"> </w:t>
      </w:r>
      <w:r w:rsidR="00C043D6">
        <w:t xml:space="preserve">Lecture: </w:t>
      </w:r>
      <w:r w:rsidR="00C73B35">
        <w:t>Introduction to engineering mechanics, including statics</w:t>
      </w:r>
      <w:r w:rsidR="00052C66">
        <w:t>, dynamics, and the strength of materials with a focus on technical application within mechanical designs.</w:t>
      </w:r>
    </w:p>
    <w:p w14:paraId="0058A9AB" w14:textId="71F6CEBE" w:rsidR="00356E4F" w:rsidRPr="00356E4F" w:rsidRDefault="00356E4F" w:rsidP="00356E4F">
      <w:pPr>
        <w:numPr>
          <w:ilvl w:val="1"/>
          <w:numId w:val="2"/>
        </w:numPr>
      </w:pPr>
      <w:r w:rsidRPr="00356E4F">
        <w:rPr>
          <w:b/>
          <w:bCs/>
        </w:rPr>
        <w:t xml:space="preserve">AEES 2020: </w:t>
      </w:r>
      <w:r w:rsidR="00980C08">
        <w:rPr>
          <w:b/>
          <w:bCs/>
        </w:rPr>
        <w:t>Automation Systems</w:t>
      </w:r>
      <w:r w:rsidRPr="00356E4F">
        <w:t xml:space="preserve"> (3 credits) </w:t>
      </w:r>
      <w:r w:rsidR="00C043D6">
        <w:t>–</w:t>
      </w:r>
      <w:r w:rsidRPr="00356E4F">
        <w:t xml:space="preserve"> </w:t>
      </w:r>
      <w:r w:rsidR="00C043D6">
        <w:t xml:space="preserve">Lecture and Lab: </w:t>
      </w:r>
      <w:r w:rsidRPr="00356E4F">
        <w:t>Focus on digital control in automation</w:t>
      </w:r>
      <w:r w:rsidR="007B1ADA">
        <w:t xml:space="preserve">, types of automation, </w:t>
      </w:r>
      <w:r w:rsidR="005D5DC8">
        <w:t xml:space="preserve">and </w:t>
      </w:r>
      <w:r w:rsidR="007B1ADA">
        <w:t>designing for automatio</w:t>
      </w:r>
      <w:r w:rsidR="005D5DC8">
        <w:t>n</w:t>
      </w:r>
      <w:r w:rsidRPr="00356E4F">
        <w:t>.</w:t>
      </w:r>
    </w:p>
    <w:p w14:paraId="6471BB4B" w14:textId="214DA4D7" w:rsidR="00356E4F" w:rsidRPr="00356E4F" w:rsidRDefault="00356E4F" w:rsidP="00356E4F">
      <w:pPr>
        <w:numPr>
          <w:ilvl w:val="1"/>
          <w:numId w:val="2"/>
        </w:numPr>
      </w:pPr>
      <w:r w:rsidRPr="00356E4F">
        <w:rPr>
          <w:b/>
          <w:bCs/>
        </w:rPr>
        <w:t>AEES 2030: HVAC Systems</w:t>
      </w:r>
      <w:r w:rsidRPr="00356E4F">
        <w:t xml:space="preserve"> (3 credits) </w:t>
      </w:r>
      <w:r w:rsidR="00C043D6">
        <w:t>–</w:t>
      </w:r>
      <w:r w:rsidRPr="00356E4F">
        <w:t xml:space="preserve"> </w:t>
      </w:r>
      <w:r w:rsidR="00C043D6">
        <w:t>Lecture</w:t>
      </w:r>
      <w:r w:rsidR="000C460E">
        <w:t>:</w:t>
      </w:r>
      <w:r w:rsidR="00C043D6">
        <w:t xml:space="preserve"> </w:t>
      </w:r>
      <w:r w:rsidRPr="00356E4F">
        <w:t>Introduction to HVAC principles and applications.</w:t>
      </w:r>
    </w:p>
    <w:p w14:paraId="7A2B1299" w14:textId="7DB6A647" w:rsidR="00356E4F" w:rsidRPr="00356E4F" w:rsidRDefault="00356E4F" w:rsidP="00356E4F">
      <w:pPr>
        <w:numPr>
          <w:ilvl w:val="1"/>
          <w:numId w:val="2"/>
        </w:numPr>
      </w:pPr>
      <w:r w:rsidRPr="00356E4F">
        <w:rPr>
          <w:b/>
          <w:bCs/>
        </w:rPr>
        <w:t>AEES 2500: Capstone Energy Audit</w:t>
      </w:r>
      <w:r w:rsidRPr="00356E4F">
        <w:t xml:space="preserve"> (3 credits) </w:t>
      </w:r>
      <w:r w:rsidR="00553AA6">
        <w:t>–</w:t>
      </w:r>
      <w:r w:rsidRPr="00356E4F">
        <w:t xml:space="preserve"> </w:t>
      </w:r>
      <w:r w:rsidR="00553AA6">
        <w:t xml:space="preserve">Lecture: </w:t>
      </w:r>
      <w:r w:rsidRPr="00356E4F">
        <w:t>A comprehensive energy audit project, integrating prior knowledge in a practical setting.</w:t>
      </w:r>
    </w:p>
    <w:p w14:paraId="61756473" w14:textId="77777777" w:rsidR="00356E4F" w:rsidRPr="00356E4F" w:rsidRDefault="00356E4F" w:rsidP="00356E4F">
      <w:pPr>
        <w:numPr>
          <w:ilvl w:val="1"/>
          <w:numId w:val="2"/>
        </w:numPr>
      </w:pPr>
      <w:r w:rsidRPr="00356E4F">
        <w:rPr>
          <w:b/>
          <w:bCs/>
        </w:rPr>
        <w:t>Social Science General Education Elective</w:t>
      </w:r>
      <w:r w:rsidRPr="00356E4F">
        <w:t xml:space="preserve"> (3 credits)</w:t>
      </w:r>
    </w:p>
    <w:p w14:paraId="6F9B8D21" w14:textId="77777777" w:rsidR="00356E4F" w:rsidRPr="00356E4F" w:rsidRDefault="00356E4F" w:rsidP="00356E4F">
      <w:r w:rsidRPr="00356E4F">
        <w:t>This structured sequence ensures a progressive learning experience, balancing theoretical concepts with practical application through lab and capstone projects</w:t>
      </w:r>
    </w:p>
    <w:p w14:paraId="3D8226C5" w14:textId="77777777" w:rsidR="000A1533" w:rsidRDefault="000A1533"/>
    <w:sectPr w:rsidR="000A1533" w:rsidSect="00B56FEE">
      <w:head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73F82" w14:textId="77777777" w:rsidR="00A77DA5" w:rsidRDefault="00A77DA5" w:rsidP="00B8484F">
      <w:pPr>
        <w:spacing w:after="0" w:line="240" w:lineRule="auto"/>
      </w:pPr>
      <w:r>
        <w:separator/>
      </w:r>
    </w:p>
  </w:endnote>
  <w:endnote w:type="continuationSeparator" w:id="0">
    <w:p w14:paraId="04C02F14" w14:textId="77777777" w:rsidR="00A77DA5" w:rsidRDefault="00A77DA5" w:rsidP="00B8484F">
      <w:pPr>
        <w:spacing w:after="0" w:line="240" w:lineRule="auto"/>
      </w:pPr>
      <w:r>
        <w:continuationSeparator/>
      </w:r>
    </w:p>
  </w:endnote>
  <w:endnote w:type="continuationNotice" w:id="1">
    <w:p w14:paraId="727F2017" w14:textId="77777777" w:rsidR="00A77DA5" w:rsidRDefault="00A77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FF2C2" w14:textId="77777777" w:rsidR="00A77DA5" w:rsidRDefault="00A77DA5" w:rsidP="00B8484F">
      <w:pPr>
        <w:spacing w:after="0" w:line="240" w:lineRule="auto"/>
      </w:pPr>
      <w:r>
        <w:separator/>
      </w:r>
    </w:p>
  </w:footnote>
  <w:footnote w:type="continuationSeparator" w:id="0">
    <w:p w14:paraId="6CE5B1F3" w14:textId="77777777" w:rsidR="00A77DA5" w:rsidRDefault="00A77DA5" w:rsidP="00B8484F">
      <w:pPr>
        <w:spacing w:after="0" w:line="240" w:lineRule="auto"/>
      </w:pPr>
      <w:r>
        <w:continuationSeparator/>
      </w:r>
    </w:p>
  </w:footnote>
  <w:footnote w:type="continuationNotice" w:id="1">
    <w:p w14:paraId="703370B6" w14:textId="77777777" w:rsidR="00A77DA5" w:rsidRDefault="00A77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6619" w14:textId="262A684B" w:rsidR="00027DE7" w:rsidRDefault="00027DE7">
    <w:pPr>
      <w:pStyle w:val="Header"/>
    </w:pPr>
    <w:r>
      <w:rPr>
        <w:rFonts w:ascii="Calibri" w:hAnsi="Calibri" w:cs="Calibri"/>
        <w:noProof/>
        <w:color w:val="212121"/>
      </w:rPr>
      <w:drawing>
        <wp:anchor distT="0" distB="0" distL="114300" distR="114300" simplePos="0" relativeHeight="251658240" behindDoc="0" locked="0" layoutInCell="1" allowOverlap="1" wp14:anchorId="43EFD6FE" wp14:editId="095636F9">
          <wp:simplePos x="0" y="0"/>
          <wp:positionH relativeFrom="margin">
            <wp:align>center</wp:align>
          </wp:positionH>
          <wp:positionV relativeFrom="paragraph">
            <wp:posOffset>-19050</wp:posOffset>
          </wp:positionV>
          <wp:extent cx="2809875" cy="247650"/>
          <wp:effectExtent l="0" t="0" r="9525" b="0"/>
          <wp:wrapSquare wrapText="bothSides"/>
          <wp:docPr id="770614732" name="Picture 1" descr="signature_57907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0" descr="signature_57907709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9875" cy="247650"/>
                  </a:xfrm>
                  <a:prstGeom prst="rect">
                    <a:avLst/>
                  </a:prstGeom>
                  <a:noFill/>
                  <a:ln>
                    <a:noFill/>
                  </a:ln>
                </pic:spPr>
              </pic:pic>
            </a:graphicData>
          </a:graphic>
        </wp:anchor>
      </w:drawing>
    </w:r>
  </w:p>
  <w:p w14:paraId="726B0F12" w14:textId="77777777" w:rsidR="00027DE7" w:rsidRDefault="00027DE7">
    <w:pPr>
      <w:pStyle w:val="Header"/>
    </w:pPr>
  </w:p>
  <w:p w14:paraId="1B9408CC" w14:textId="7D95AF17" w:rsidR="00B8484F" w:rsidRDefault="00B8484F">
    <w:pPr>
      <w:pStyle w:val="Header"/>
      <w:rPr>
        <w:rFonts w:ascii="Calibri" w:hAnsi="Calibri" w:cs="Calibri"/>
        <w:color w:val="212121"/>
      </w:rPr>
    </w:pPr>
    <w:r>
      <w:t>Program in Development: Fall 2025 Expected Start</w:t>
    </w:r>
    <w:r w:rsidR="00027DE7" w:rsidRPr="00027DE7">
      <w:rPr>
        <w:rFonts w:ascii="Calibri" w:hAnsi="Calibri" w:cs="Calibri"/>
        <w:color w:val="212121"/>
      </w:rPr>
      <w:t xml:space="preserve"> </w:t>
    </w:r>
  </w:p>
  <w:p w14:paraId="33567263" w14:textId="77777777" w:rsidR="00027DE7" w:rsidRDefault="00027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B1214"/>
    <w:multiLevelType w:val="multilevel"/>
    <w:tmpl w:val="5E9A8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365C3B"/>
    <w:multiLevelType w:val="multilevel"/>
    <w:tmpl w:val="FA984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874901">
    <w:abstractNumId w:val="0"/>
  </w:num>
  <w:num w:numId="2" w16cid:durableId="56638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4F"/>
    <w:rsid w:val="00027DE7"/>
    <w:rsid w:val="00052C66"/>
    <w:rsid w:val="0008538C"/>
    <w:rsid w:val="000A1533"/>
    <w:rsid w:val="000B35EB"/>
    <w:rsid w:val="000B3B48"/>
    <w:rsid w:val="000C460E"/>
    <w:rsid w:val="000D66A3"/>
    <w:rsid w:val="00187F18"/>
    <w:rsid w:val="001B23C3"/>
    <w:rsid w:val="002934B3"/>
    <w:rsid w:val="00315B25"/>
    <w:rsid w:val="00333136"/>
    <w:rsid w:val="00356E4F"/>
    <w:rsid w:val="00376C75"/>
    <w:rsid w:val="003A42AF"/>
    <w:rsid w:val="003B2D69"/>
    <w:rsid w:val="003E2F42"/>
    <w:rsid w:val="0045650F"/>
    <w:rsid w:val="0048011E"/>
    <w:rsid w:val="004802FF"/>
    <w:rsid w:val="004B22DB"/>
    <w:rsid w:val="004B5D1F"/>
    <w:rsid w:val="00552711"/>
    <w:rsid w:val="005535EC"/>
    <w:rsid w:val="00553AA6"/>
    <w:rsid w:val="005D5DC8"/>
    <w:rsid w:val="006564F3"/>
    <w:rsid w:val="007B1ADA"/>
    <w:rsid w:val="00813D5A"/>
    <w:rsid w:val="0082089A"/>
    <w:rsid w:val="008B4A72"/>
    <w:rsid w:val="00980C08"/>
    <w:rsid w:val="00A74557"/>
    <w:rsid w:val="00A77DA5"/>
    <w:rsid w:val="00B5641F"/>
    <w:rsid w:val="00B56FEE"/>
    <w:rsid w:val="00B8484F"/>
    <w:rsid w:val="00C043D6"/>
    <w:rsid w:val="00C73B35"/>
    <w:rsid w:val="00D242DB"/>
    <w:rsid w:val="00D93CE5"/>
    <w:rsid w:val="00E47B49"/>
    <w:rsid w:val="00E80BA8"/>
    <w:rsid w:val="00EC1267"/>
    <w:rsid w:val="00F13B08"/>
    <w:rsid w:val="00F23BC2"/>
    <w:rsid w:val="00F40636"/>
    <w:rsid w:val="00FD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3D849"/>
  <w15:chartTrackingRefBased/>
  <w15:docId w15:val="{EBEC23E1-D683-49FF-A56E-EE05CC6A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E4F"/>
    <w:rPr>
      <w:rFonts w:eastAsiaTheme="majorEastAsia" w:cstheme="majorBidi"/>
      <w:color w:val="272727" w:themeColor="text1" w:themeTint="D8"/>
    </w:rPr>
  </w:style>
  <w:style w:type="paragraph" w:styleId="Title">
    <w:name w:val="Title"/>
    <w:basedOn w:val="Normal"/>
    <w:next w:val="Normal"/>
    <w:link w:val="TitleChar"/>
    <w:uiPriority w:val="10"/>
    <w:qFormat/>
    <w:rsid w:val="00356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E4F"/>
    <w:pPr>
      <w:spacing w:before="160"/>
      <w:jc w:val="center"/>
    </w:pPr>
    <w:rPr>
      <w:i/>
      <w:iCs/>
      <w:color w:val="404040" w:themeColor="text1" w:themeTint="BF"/>
    </w:rPr>
  </w:style>
  <w:style w:type="character" w:customStyle="1" w:styleId="QuoteChar">
    <w:name w:val="Quote Char"/>
    <w:basedOn w:val="DefaultParagraphFont"/>
    <w:link w:val="Quote"/>
    <w:uiPriority w:val="29"/>
    <w:rsid w:val="00356E4F"/>
    <w:rPr>
      <w:i/>
      <w:iCs/>
      <w:color w:val="404040" w:themeColor="text1" w:themeTint="BF"/>
    </w:rPr>
  </w:style>
  <w:style w:type="paragraph" w:styleId="ListParagraph">
    <w:name w:val="List Paragraph"/>
    <w:basedOn w:val="Normal"/>
    <w:uiPriority w:val="34"/>
    <w:qFormat/>
    <w:rsid w:val="00356E4F"/>
    <w:pPr>
      <w:ind w:left="720"/>
      <w:contextualSpacing/>
    </w:pPr>
  </w:style>
  <w:style w:type="character" w:styleId="IntenseEmphasis">
    <w:name w:val="Intense Emphasis"/>
    <w:basedOn w:val="DefaultParagraphFont"/>
    <w:uiPriority w:val="21"/>
    <w:qFormat/>
    <w:rsid w:val="00356E4F"/>
    <w:rPr>
      <w:i/>
      <w:iCs/>
      <w:color w:val="0F4761" w:themeColor="accent1" w:themeShade="BF"/>
    </w:rPr>
  </w:style>
  <w:style w:type="paragraph" w:styleId="IntenseQuote">
    <w:name w:val="Intense Quote"/>
    <w:basedOn w:val="Normal"/>
    <w:next w:val="Normal"/>
    <w:link w:val="IntenseQuoteChar"/>
    <w:uiPriority w:val="30"/>
    <w:qFormat/>
    <w:rsid w:val="00356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E4F"/>
    <w:rPr>
      <w:i/>
      <w:iCs/>
      <w:color w:val="0F4761" w:themeColor="accent1" w:themeShade="BF"/>
    </w:rPr>
  </w:style>
  <w:style w:type="character" w:styleId="IntenseReference">
    <w:name w:val="Intense Reference"/>
    <w:basedOn w:val="DefaultParagraphFont"/>
    <w:uiPriority w:val="32"/>
    <w:qFormat/>
    <w:rsid w:val="00356E4F"/>
    <w:rPr>
      <w:b/>
      <w:bCs/>
      <w:smallCaps/>
      <w:color w:val="0F4761" w:themeColor="accent1" w:themeShade="BF"/>
      <w:spacing w:val="5"/>
    </w:rPr>
  </w:style>
  <w:style w:type="paragraph" w:styleId="Header">
    <w:name w:val="header"/>
    <w:basedOn w:val="Normal"/>
    <w:link w:val="HeaderChar"/>
    <w:uiPriority w:val="99"/>
    <w:unhideWhenUsed/>
    <w:rsid w:val="00B84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4F"/>
  </w:style>
  <w:style w:type="paragraph" w:styleId="Footer">
    <w:name w:val="footer"/>
    <w:basedOn w:val="Normal"/>
    <w:link w:val="FooterChar"/>
    <w:uiPriority w:val="99"/>
    <w:unhideWhenUsed/>
    <w:rsid w:val="00B84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97310">
      <w:bodyDiv w:val="1"/>
      <w:marLeft w:val="0"/>
      <w:marRight w:val="0"/>
      <w:marTop w:val="0"/>
      <w:marBottom w:val="0"/>
      <w:divBdr>
        <w:top w:val="none" w:sz="0" w:space="0" w:color="auto"/>
        <w:left w:val="none" w:sz="0" w:space="0" w:color="auto"/>
        <w:bottom w:val="none" w:sz="0" w:space="0" w:color="auto"/>
        <w:right w:val="none" w:sz="0" w:space="0" w:color="auto"/>
      </w:divBdr>
    </w:div>
    <w:div w:id="5791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B2B9A.A9C353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24ff1c-b8a9-4e8e-9334-bd356d075971">
      <Terms xmlns="http://schemas.microsoft.com/office/infopath/2007/PartnerControls"/>
    </lcf76f155ced4ddcb4097134ff3c332f>
    <TaxCatchAll xmlns="074cbf40-91cc-40c7-bf7e-3cef49726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BEA539884A246A625292E6CA8EAE4" ma:contentTypeVersion="11" ma:contentTypeDescription="Create a new document." ma:contentTypeScope="" ma:versionID="7e14294170a7cf40fd90de5a36cb6fe0">
  <xsd:schema xmlns:xsd="http://www.w3.org/2001/XMLSchema" xmlns:xs="http://www.w3.org/2001/XMLSchema" xmlns:p="http://schemas.microsoft.com/office/2006/metadata/properties" xmlns:ns2="7e24ff1c-b8a9-4e8e-9334-bd356d075971" xmlns:ns3="074cbf40-91cc-40c7-bf7e-3cef497261af" targetNamespace="http://schemas.microsoft.com/office/2006/metadata/properties" ma:root="true" ma:fieldsID="0fbd223d7786e34fb820b7a9de077161" ns2:_="" ns3:_="">
    <xsd:import namespace="7e24ff1c-b8a9-4e8e-9334-bd356d075971"/>
    <xsd:import namespace="074cbf40-91cc-40c7-bf7e-3cef497261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4ff1c-b8a9-4e8e-9334-bd356d075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57f858-94ef-4cbb-ad08-973965a7de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cbf40-91cc-40c7-bf7e-3cef497261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b62654-a9ed-4584-9f74-b11e8c7cdb92}" ma:internalName="TaxCatchAll" ma:showField="CatchAllData" ma:web="074cbf40-91cc-40c7-bf7e-3cef49726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A7967-0139-4BFB-83BD-E237DE41E193}">
  <ds:schemaRefs>
    <ds:schemaRef ds:uri="http://schemas.microsoft.com/sharepoint/v3/contenttype/forms"/>
  </ds:schemaRefs>
</ds:datastoreItem>
</file>

<file path=customXml/itemProps2.xml><?xml version="1.0" encoding="utf-8"?>
<ds:datastoreItem xmlns:ds="http://schemas.openxmlformats.org/officeDocument/2006/customXml" ds:itemID="{E26580F4-F7E5-490E-AFD0-14421A5948F3}">
  <ds:schemaRefs>
    <ds:schemaRef ds:uri="http://schemas.microsoft.com/office/2006/metadata/properties"/>
    <ds:schemaRef ds:uri="http://schemas.microsoft.com/office/infopath/2007/PartnerControls"/>
    <ds:schemaRef ds:uri="7e24ff1c-b8a9-4e8e-9334-bd356d075971"/>
    <ds:schemaRef ds:uri="074cbf40-91cc-40c7-bf7e-3cef497261af"/>
  </ds:schemaRefs>
</ds:datastoreItem>
</file>

<file path=customXml/itemProps3.xml><?xml version="1.0" encoding="utf-8"?>
<ds:datastoreItem xmlns:ds="http://schemas.openxmlformats.org/officeDocument/2006/customXml" ds:itemID="{6183EEFA-14DF-45ED-A195-1055CD09C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4ff1c-b8a9-4e8e-9334-bd356d075971"/>
    <ds:schemaRef ds:uri="074cbf40-91cc-40c7-bf7e-3cef49726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585</Words>
  <Characters>3654</Characters>
  <Application>Microsoft Office Word</Application>
  <DocSecurity>0</DocSecurity>
  <Lines>63</Lines>
  <Paragraphs>39</Paragraphs>
  <ScaleCrop>false</ScaleCrop>
  <Company>Community College of Rhode Island</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Matthew</dc:creator>
  <cp:keywords/>
  <dc:description/>
  <cp:lastModifiedBy>Rieger, Matthew</cp:lastModifiedBy>
  <cp:revision>42</cp:revision>
  <dcterms:created xsi:type="dcterms:W3CDTF">2024-10-30T16:10:00Z</dcterms:created>
  <dcterms:modified xsi:type="dcterms:W3CDTF">2024-11-04T16:50:00Z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cb2c1d59-3c6c-43ac-80e5-de9018076333</vt:lpwstr>
  </property>
  <property fmtid="{D5CDD505-2E9C-101B-9397-08002B2CF9AE}" pid="3" name="ContentTypeId">
    <vt:lpwstr>0x01010087BBEA539884A246A625292E6CA8EAE4</vt:lpwstr>
  </property>
  <property fmtid="{D5CDD505-2E9C-101B-9397-08002B2CF9AE}" pid="4" name="MediaServiceImageTags">
    <vt:lpwstr/>
  </property>
</Properties>
</file>