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82" w:rsidRPr="009A0D82" w:rsidRDefault="009A0D82" w:rsidP="009A0D82">
      <w:pPr>
        <w:shd w:val="clear" w:color="auto" w:fill="FFFFFF"/>
        <w:spacing w:before="525" w:after="120" w:line="240" w:lineRule="atLeast"/>
        <w:outlineLvl w:val="0"/>
        <w:rPr>
          <w:rFonts w:ascii="Times New Roman" w:eastAsia="Times New Roman" w:hAnsi="Times New Roman" w:cs="Times New Roman"/>
          <w:b/>
          <w:bCs/>
          <w:color w:val="003366"/>
          <w:kern w:val="36"/>
          <w:sz w:val="39"/>
          <w:szCs w:val="39"/>
        </w:rPr>
      </w:pPr>
      <w:r w:rsidRPr="009A0D82">
        <w:rPr>
          <w:rFonts w:ascii="Times New Roman" w:eastAsia="Times New Roman" w:hAnsi="Times New Roman" w:cs="Times New Roman"/>
          <w:b/>
          <w:bCs/>
          <w:color w:val="003366"/>
          <w:kern w:val="36"/>
          <w:sz w:val="39"/>
          <w:szCs w:val="39"/>
        </w:rPr>
        <w:t>Residency</w:t>
      </w:r>
    </w:p>
    <w:p w:rsidR="009A0D82" w:rsidRPr="009A0D82" w:rsidRDefault="009A0D82" w:rsidP="009A0D82">
      <w:pPr>
        <w:shd w:val="clear" w:color="auto" w:fill="FFFFFF"/>
        <w:spacing w:after="240" w:line="336" w:lineRule="atLeast"/>
        <w:ind w:right="375"/>
        <w:rPr>
          <w:rFonts w:ascii="Gill Sans MT" w:eastAsia="Times New Roman" w:hAnsi="Gill Sans MT" w:cs="Arial"/>
          <w:color w:val="000000"/>
          <w:sz w:val="23"/>
          <w:szCs w:val="23"/>
        </w:rPr>
      </w:pPr>
      <w:r w:rsidRPr="009A0D82">
        <w:rPr>
          <w:rFonts w:ascii="Gill Sans MT" w:eastAsia="Times New Roman" w:hAnsi="Gill Sans MT" w:cs="Arial"/>
          <w:color w:val="000000"/>
          <w:sz w:val="23"/>
          <w:szCs w:val="23"/>
        </w:rPr>
        <w:t xml:space="preserve">The </w:t>
      </w:r>
      <w:hyperlink r:id="rId5" w:tgtFrame="_blank" w:tooltip="Click here for the website for the Rhode Island Board of Governors for Higher Education" w:history="1">
        <w:r w:rsidRPr="009A0D82">
          <w:rPr>
            <w:rFonts w:ascii="Gill Sans MT" w:eastAsia="Times New Roman" w:hAnsi="Gill Sans MT" w:cs="Arial"/>
            <w:color w:val="39651F"/>
            <w:sz w:val="23"/>
            <w:u w:val="single"/>
          </w:rPr>
          <w:t>Rhode Island Board of Governors for Higher Education</w:t>
        </w:r>
      </w:hyperlink>
      <w:r w:rsidRPr="009A0D82">
        <w:rPr>
          <w:rFonts w:ascii="Gill Sans MT" w:eastAsia="Times New Roman" w:hAnsi="Gill Sans MT" w:cs="Arial"/>
          <w:color w:val="000000"/>
          <w:sz w:val="23"/>
          <w:szCs w:val="23"/>
        </w:rPr>
        <w:t xml:space="preserve"> has established the </w:t>
      </w:r>
      <w:hyperlink r:id="rId6" w:tgtFrame="_blank" w:tooltip="Click here to view the Residency rules for the RI State institutions as established by the Rhode Island Board of Governors for Higher Education" w:history="1">
        <w:r w:rsidRPr="009A0D82">
          <w:rPr>
            <w:rFonts w:ascii="Gill Sans MT" w:eastAsia="Times New Roman" w:hAnsi="Gill Sans MT" w:cs="Arial"/>
            <w:color w:val="39651F"/>
            <w:sz w:val="23"/>
            <w:u w:val="single"/>
          </w:rPr>
          <w:t>Residency Rules</w:t>
        </w:r>
      </w:hyperlink>
      <w:r w:rsidRPr="009A0D82">
        <w:rPr>
          <w:rFonts w:ascii="Gill Sans MT" w:eastAsia="Times New Roman" w:hAnsi="Gill Sans MT" w:cs="Arial"/>
          <w:color w:val="000000"/>
          <w:sz w:val="23"/>
          <w:szCs w:val="23"/>
        </w:rPr>
        <w:t xml:space="preserve"> for students attending the three State Institutions of Higher Education: the </w:t>
      </w:r>
      <w:hyperlink r:id="rId7" w:tgtFrame="_blank" w:tooltip="Click here to visit the website for the University of Rhode Island" w:history="1">
        <w:r w:rsidRPr="009A0D82">
          <w:rPr>
            <w:rFonts w:ascii="Gill Sans MT" w:eastAsia="Times New Roman" w:hAnsi="Gill Sans MT" w:cs="Arial"/>
            <w:color w:val="39651F"/>
            <w:sz w:val="23"/>
            <w:u w:val="single"/>
          </w:rPr>
          <w:t>University of Rhode Island</w:t>
        </w:r>
      </w:hyperlink>
      <w:r w:rsidRPr="009A0D82">
        <w:rPr>
          <w:rFonts w:ascii="Gill Sans MT" w:eastAsia="Times New Roman" w:hAnsi="Gill Sans MT" w:cs="Arial"/>
          <w:color w:val="000000"/>
          <w:sz w:val="23"/>
          <w:szCs w:val="23"/>
        </w:rPr>
        <w:t xml:space="preserve">, </w:t>
      </w:r>
      <w:hyperlink r:id="rId8" w:tgtFrame="_blank" w:tooltip="Click here to visit the website for Rhode Island College" w:history="1">
        <w:r w:rsidRPr="009A0D82">
          <w:rPr>
            <w:rFonts w:ascii="Gill Sans MT" w:eastAsia="Times New Roman" w:hAnsi="Gill Sans MT" w:cs="Arial"/>
            <w:color w:val="39651F"/>
            <w:sz w:val="23"/>
            <w:u w:val="single"/>
          </w:rPr>
          <w:t>Rhode Island College</w:t>
        </w:r>
      </w:hyperlink>
      <w:r w:rsidRPr="009A0D82">
        <w:rPr>
          <w:rFonts w:ascii="Gill Sans MT" w:eastAsia="Times New Roman" w:hAnsi="Gill Sans MT" w:cs="Arial"/>
          <w:color w:val="000000"/>
          <w:sz w:val="23"/>
          <w:szCs w:val="23"/>
        </w:rPr>
        <w:t xml:space="preserve"> and the Community College of Rhode Island.</w:t>
      </w:r>
    </w:p>
    <w:p w:rsidR="009A0D82" w:rsidRPr="009A0D82" w:rsidRDefault="009A0D82" w:rsidP="009A0D82">
      <w:pPr>
        <w:shd w:val="clear" w:color="auto" w:fill="FFFFFF"/>
        <w:spacing w:before="480" w:after="120" w:line="240" w:lineRule="atLeast"/>
        <w:outlineLvl w:val="3"/>
        <w:rPr>
          <w:rFonts w:ascii="Times New Roman" w:eastAsia="Times New Roman" w:hAnsi="Times New Roman" w:cs="Times New Roman"/>
          <w:b/>
          <w:bCs/>
          <w:color w:val="000000"/>
          <w:sz w:val="29"/>
          <w:szCs w:val="29"/>
        </w:rPr>
      </w:pPr>
      <w:r w:rsidRPr="009A0D82">
        <w:rPr>
          <w:rFonts w:ascii="Times New Roman" w:eastAsia="Times New Roman" w:hAnsi="Times New Roman" w:cs="Times New Roman"/>
          <w:b/>
          <w:bCs/>
          <w:color w:val="000000"/>
          <w:sz w:val="29"/>
          <w:szCs w:val="29"/>
        </w:rPr>
        <w:t>Online Resources</w:t>
      </w:r>
    </w:p>
    <w:p w:rsidR="009A0D82" w:rsidRPr="009A0D82" w:rsidRDefault="009A0D82" w:rsidP="009A0D82">
      <w:pPr>
        <w:shd w:val="clear" w:color="auto" w:fill="FFFFFF"/>
        <w:spacing w:before="480" w:after="120" w:line="240" w:lineRule="atLeast"/>
        <w:outlineLvl w:val="4"/>
        <w:rPr>
          <w:rFonts w:ascii="Times New Roman" w:eastAsia="Times New Roman" w:hAnsi="Times New Roman" w:cs="Times New Roman"/>
          <w:b/>
          <w:bCs/>
          <w:color w:val="000000"/>
          <w:sz w:val="26"/>
          <w:szCs w:val="26"/>
        </w:rPr>
      </w:pPr>
      <w:r w:rsidRPr="009A0D82">
        <w:rPr>
          <w:rFonts w:ascii="Times New Roman" w:eastAsia="Times New Roman" w:hAnsi="Times New Roman" w:cs="Times New Roman"/>
          <w:b/>
          <w:bCs/>
          <w:color w:val="000000"/>
          <w:sz w:val="26"/>
        </w:rPr>
        <w:t>Rhode Island Board of Governors for Higher Education:</w:t>
      </w:r>
      <w:r w:rsidRPr="009A0D82">
        <w:rPr>
          <w:rFonts w:ascii="Times New Roman" w:eastAsia="Times New Roman" w:hAnsi="Times New Roman" w:cs="Times New Roman"/>
          <w:b/>
          <w:bCs/>
          <w:color w:val="000000"/>
          <w:sz w:val="26"/>
          <w:szCs w:val="26"/>
        </w:rPr>
        <w:t xml:space="preserve"> </w:t>
      </w:r>
    </w:p>
    <w:p w:rsidR="009A0D82" w:rsidRPr="009A0D82" w:rsidRDefault="009A0D82" w:rsidP="009A0D82">
      <w:pPr>
        <w:shd w:val="clear" w:color="auto" w:fill="FFFFFF"/>
        <w:spacing w:after="240" w:line="336" w:lineRule="atLeast"/>
        <w:ind w:right="375"/>
        <w:rPr>
          <w:rFonts w:ascii="Gill Sans MT" w:eastAsia="Times New Roman" w:hAnsi="Gill Sans MT" w:cs="Arial"/>
          <w:color w:val="000000"/>
          <w:sz w:val="23"/>
          <w:szCs w:val="23"/>
        </w:rPr>
      </w:pPr>
      <w:r w:rsidRPr="009A0D82">
        <w:rPr>
          <w:rFonts w:ascii="Gill Sans MT" w:eastAsia="Times New Roman" w:hAnsi="Gill Sans MT" w:cs="Arial"/>
          <w:color w:val="000000"/>
          <w:sz w:val="23"/>
          <w:szCs w:val="23"/>
        </w:rPr>
        <w:t>The Rhode Island Board of Governors for Higher Education is the governing body for all three state institutions: The University of Rhode Island, Rhode Island College and the Community College of Rhode Island.</w:t>
      </w:r>
    </w:p>
    <w:p w:rsidR="009A0D82" w:rsidRPr="009A0D82" w:rsidRDefault="008024C4" w:rsidP="009A0D82">
      <w:pPr>
        <w:numPr>
          <w:ilvl w:val="0"/>
          <w:numId w:val="1"/>
        </w:numPr>
        <w:shd w:val="clear" w:color="auto" w:fill="FFFFFF"/>
        <w:spacing w:before="240" w:after="100" w:afterAutospacing="1" w:line="264" w:lineRule="atLeast"/>
        <w:ind w:left="3000"/>
        <w:rPr>
          <w:rFonts w:ascii="Gill Sans MT" w:eastAsia="Times New Roman" w:hAnsi="Gill Sans MT" w:cs="Arial"/>
          <w:color w:val="000000"/>
        </w:rPr>
      </w:pPr>
      <w:hyperlink r:id="rId9" w:tooltip="Click here for the website for the Rhode Island Board of Governors for Higher Education" w:history="1">
        <w:r w:rsidR="009A0D82" w:rsidRPr="009A0D82">
          <w:rPr>
            <w:rFonts w:ascii="Gill Sans MT" w:eastAsia="Times New Roman" w:hAnsi="Gill Sans MT" w:cs="Arial"/>
            <w:color w:val="39651F"/>
            <w:u w:val="single"/>
          </w:rPr>
          <w:t>Rhode Island Board of Governors for Higher Education website</w:t>
        </w:r>
      </w:hyperlink>
      <w:r w:rsidR="009A0D82" w:rsidRPr="009A0D82">
        <w:rPr>
          <w:rFonts w:ascii="Gill Sans MT" w:eastAsia="Times New Roman" w:hAnsi="Gill Sans MT" w:cs="Arial"/>
          <w:color w:val="000000"/>
        </w:rPr>
        <w:t xml:space="preserve"> </w:t>
      </w:r>
    </w:p>
    <w:p w:rsidR="009A0D82" w:rsidRPr="009A0D82" w:rsidRDefault="008024C4" w:rsidP="009A0D82">
      <w:pPr>
        <w:numPr>
          <w:ilvl w:val="0"/>
          <w:numId w:val="1"/>
        </w:numPr>
        <w:shd w:val="clear" w:color="auto" w:fill="FFFFFF"/>
        <w:spacing w:before="240" w:after="100" w:afterAutospacing="1" w:line="264" w:lineRule="atLeast"/>
        <w:ind w:left="3000"/>
        <w:rPr>
          <w:rFonts w:ascii="Gill Sans MT" w:eastAsia="Times New Roman" w:hAnsi="Gill Sans MT" w:cs="Arial"/>
          <w:color w:val="000000"/>
        </w:rPr>
      </w:pPr>
      <w:hyperlink r:id="rId10" w:tooltip="Click here to view the Residency rules for the RI State institutions as established by the Rhode Island Board of Governors for Higher Education" w:history="1">
        <w:r w:rsidR="009A0D82" w:rsidRPr="009A0D82">
          <w:rPr>
            <w:rFonts w:ascii="Gill Sans MT" w:eastAsia="Times New Roman" w:hAnsi="Gill Sans MT" w:cs="Arial"/>
            <w:color w:val="39651F"/>
            <w:u w:val="single"/>
          </w:rPr>
          <w:t>RI Residency Policy</w:t>
        </w:r>
      </w:hyperlink>
      <w:r w:rsidR="009A0D82" w:rsidRPr="009A0D82">
        <w:rPr>
          <w:rFonts w:ascii="Gill Sans MT" w:eastAsia="Times New Roman" w:hAnsi="Gill Sans MT" w:cs="Arial"/>
          <w:color w:val="000000"/>
        </w:rPr>
        <w:t xml:space="preserve"> </w:t>
      </w:r>
    </w:p>
    <w:p w:rsidR="009A0D82" w:rsidRPr="009A0D82" w:rsidRDefault="009A0D82" w:rsidP="009A0D82">
      <w:pPr>
        <w:spacing w:before="100" w:beforeAutospacing="1" w:after="100" w:afterAutospacing="1" w:line="240" w:lineRule="auto"/>
        <w:outlineLvl w:val="1"/>
        <w:rPr>
          <w:rFonts w:ascii="Times New Roman" w:eastAsia="Times New Roman" w:hAnsi="Times New Roman" w:cs="Times New Roman"/>
          <w:b/>
          <w:bCs/>
          <w:color w:val="7030A0"/>
          <w:sz w:val="26"/>
          <w:szCs w:val="26"/>
        </w:rPr>
      </w:pPr>
      <w:r w:rsidRPr="009A0D82">
        <w:rPr>
          <w:rFonts w:ascii="Times New Roman" w:eastAsia="Times New Roman" w:hAnsi="Times New Roman" w:cs="Times New Roman"/>
          <w:b/>
          <w:bCs/>
          <w:color w:val="7030A0"/>
          <w:sz w:val="26"/>
          <w:szCs w:val="26"/>
        </w:rPr>
        <w:t>Undocumented Students Living in Rhode Island:</w:t>
      </w:r>
    </w:p>
    <w:p w:rsidR="009A0D82" w:rsidRPr="009A0D82" w:rsidRDefault="009A0D82" w:rsidP="009A0D82">
      <w:pPr>
        <w:spacing w:before="100" w:beforeAutospacing="1" w:after="100" w:afterAutospacing="1" w:line="240" w:lineRule="auto"/>
        <w:rPr>
          <w:rFonts w:ascii="Gill Sans MT" w:eastAsia="Times New Roman" w:hAnsi="Gill Sans MT" w:cs="Arial"/>
          <w:color w:val="7030A0"/>
        </w:rPr>
      </w:pPr>
      <w:r w:rsidRPr="009A0D82">
        <w:rPr>
          <w:rFonts w:ascii="Gill Sans MT" w:eastAsia="Times New Roman" w:hAnsi="Gill Sans MT" w:cs="Arial"/>
          <w:color w:val="7030A0"/>
        </w:rPr>
        <w:t xml:space="preserve">In order to qualify for in-state tuition, the Rhode Island Board of Governors for Higher Education requires that you submit the appropriate forms.  Please review the "important information" below and </w:t>
      </w:r>
      <w:r w:rsidRPr="009A0D82">
        <w:rPr>
          <w:rFonts w:ascii="Gill Sans MT" w:eastAsia="Times New Roman" w:hAnsi="Gill Sans MT" w:cs="Arial"/>
          <w:b/>
          <w:bCs/>
          <w:color w:val="7030A0"/>
        </w:rPr>
        <w:t>submit the Affidavit and the Student Application</w:t>
      </w:r>
      <w:r w:rsidRPr="009A0D82">
        <w:rPr>
          <w:rFonts w:ascii="Gill Sans MT" w:eastAsia="Times New Roman" w:hAnsi="Gill Sans MT" w:cs="Arial"/>
          <w:color w:val="7030A0"/>
        </w:rPr>
        <w:t>.</w:t>
      </w:r>
    </w:p>
    <w:p w:rsidR="009A0D82" w:rsidRPr="009A0D82" w:rsidRDefault="009A0D82" w:rsidP="009A0D82">
      <w:pPr>
        <w:spacing w:before="100" w:beforeAutospacing="1" w:after="0" w:line="240" w:lineRule="auto"/>
        <w:rPr>
          <w:rFonts w:ascii="Gill Sans MT" w:eastAsia="Times New Roman" w:hAnsi="Gill Sans MT" w:cs="Arial"/>
          <w:color w:val="7030A0"/>
        </w:rPr>
      </w:pPr>
      <w:r w:rsidRPr="009A0D82">
        <w:rPr>
          <w:rFonts w:ascii="Gill Sans MT" w:eastAsia="Times New Roman" w:hAnsi="Gill Sans MT" w:cs="Arial"/>
          <w:b/>
          <w:bCs/>
          <w:color w:val="7030A0"/>
        </w:rPr>
        <w:t>Important Information</w:t>
      </w:r>
    </w:p>
    <w:p w:rsidR="009A0D82" w:rsidRPr="009A0D82" w:rsidRDefault="008024C4" w:rsidP="009A0D82">
      <w:pPr>
        <w:numPr>
          <w:ilvl w:val="0"/>
          <w:numId w:val="4"/>
        </w:numPr>
        <w:spacing w:before="100" w:beforeAutospacing="1" w:after="100" w:afterAutospacing="1" w:line="240" w:lineRule="auto"/>
        <w:ind w:left="1020"/>
        <w:rPr>
          <w:rFonts w:ascii="Gill Sans MT" w:eastAsia="Times New Roman" w:hAnsi="Gill Sans MT" w:cs="Arial"/>
          <w:color w:val="7030A0"/>
        </w:rPr>
      </w:pPr>
      <w:hyperlink r:id="rId11" w:history="1">
        <w:r w:rsidR="009A0D82" w:rsidRPr="009A0D82">
          <w:rPr>
            <w:rFonts w:ascii="Gill Sans MT" w:eastAsia="Times New Roman" w:hAnsi="Gill Sans MT" w:cs="Arial"/>
            <w:color w:val="7030A0"/>
            <w:u w:val="single"/>
          </w:rPr>
          <w:t>Guidance for Students and Families</w:t>
        </w:r>
      </w:hyperlink>
      <w:r w:rsidR="009A0D82">
        <w:rPr>
          <w:rFonts w:ascii="Gill Sans MT" w:hAnsi="Gill Sans MT"/>
          <w:color w:val="7030A0"/>
        </w:rPr>
        <w:t xml:space="preserve">  </w:t>
      </w:r>
      <w:r w:rsidR="00E77FB8">
        <w:rPr>
          <w:rFonts w:ascii="Gill Sans MT" w:hAnsi="Gill Sans MT"/>
          <w:color w:val="7030A0"/>
        </w:rPr>
        <w:t xml:space="preserve"> (CCRI Guidance)</w:t>
      </w:r>
    </w:p>
    <w:p w:rsidR="009A0D82" w:rsidRPr="009A0D82" w:rsidRDefault="008024C4" w:rsidP="009A0D82">
      <w:pPr>
        <w:numPr>
          <w:ilvl w:val="0"/>
          <w:numId w:val="4"/>
        </w:numPr>
        <w:spacing w:before="100" w:beforeAutospacing="1" w:after="100" w:afterAutospacing="1" w:line="240" w:lineRule="auto"/>
        <w:ind w:left="1020"/>
        <w:rPr>
          <w:rFonts w:ascii="Gill Sans MT" w:eastAsia="Times New Roman" w:hAnsi="Gill Sans MT" w:cs="Arial"/>
          <w:color w:val="7030A0"/>
        </w:rPr>
      </w:pPr>
      <w:hyperlink r:id="rId12" w:history="1">
        <w:r w:rsidR="009A0D82" w:rsidRPr="009A0D82">
          <w:rPr>
            <w:rFonts w:ascii="Gill Sans MT" w:eastAsia="Times New Roman" w:hAnsi="Gill Sans MT" w:cs="Arial"/>
            <w:color w:val="7030A0"/>
            <w:u w:val="single"/>
          </w:rPr>
          <w:t>Non-Immigrant Alien Classifications</w:t>
        </w:r>
      </w:hyperlink>
      <w:r w:rsidR="00E77FB8">
        <w:t xml:space="preserve">   (Non-Immigrant Alien Classifications)</w:t>
      </w:r>
    </w:p>
    <w:p w:rsidR="009A0D82" w:rsidRPr="009A0D82" w:rsidRDefault="009A0D82" w:rsidP="009A0D82">
      <w:pPr>
        <w:spacing w:before="100" w:beforeAutospacing="1" w:after="0" w:line="240" w:lineRule="auto"/>
        <w:rPr>
          <w:rFonts w:ascii="Gill Sans MT" w:eastAsia="Times New Roman" w:hAnsi="Gill Sans MT" w:cs="Arial"/>
          <w:color w:val="7030A0"/>
        </w:rPr>
      </w:pPr>
      <w:r w:rsidRPr="009A0D82">
        <w:rPr>
          <w:rFonts w:ascii="Gill Sans MT" w:eastAsia="Times New Roman" w:hAnsi="Gill Sans MT" w:cs="Arial"/>
          <w:b/>
          <w:bCs/>
          <w:color w:val="7030A0"/>
        </w:rPr>
        <w:t>Forms to Submit</w:t>
      </w:r>
    </w:p>
    <w:p w:rsidR="009A0D82" w:rsidRPr="009A0D82" w:rsidRDefault="008024C4" w:rsidP="009A0D82">
      <w:pPr>
        <w:numPr>
          <w:ilvl w:val="0"/>
          <w:numId w:val="5"/>
        </w:numPr>
        <w:spacing w:before="100" w:beforeAutospacing="1" w:after="100" w:afterAutospacing="1" w:line="240" w:lineRule="auto"/>
        <w:ind w:left="1020"/>
        <w:rPr>
          <w:rFonts w:ascii="Gill Sans MT" w:eastAsia="Times New Roman" w:hAnsi="Gill Sans MT" w:cs="Arial"/>
          <w:color w:val="7030A0"/>
        </w:rPr>
      </w:pPr>
      <w:hyperlink r:id="rId13" w:history="1">
        <w:r w:rsidR="009A0D82" w:rsidRPr="009A0D82">
          <w:rPr>
            <w:rFonts w:ascii="Gill Sans MT" w:eastAsia="Times New Roman" w:hAnsi="Gill Sans MT" w:cs="Arial"/>
            <w:color w:val="7030A0"/>
            <w:u w:val="single"/>
          </w:rPr>
          <w:t>Student Application</w:t>
        </w:r>
      </w:hyperlink>
      <w:r w:rsidR="00E77FB8">
        <w:t xml:space="preserve">       (CCRI Application)</w:t>
      </w:r>
    </w:p>
    <w:p w:rsidR="009A0D82" w:rsidRPr="009A0D82" w:rsidRDefault="008024C4" w:rsidP="009A0D82">
      <w:pPr>
        <w:numPr>
          <w:ilvl w:val="0"/>
          <w:numId w:val="5"/>
        </w:numPr>
        <w:spacing w:before="100" w:beforeAutospacing="1" w:after="100" w:afterAutospacing="1" w:line="240" w:lineRule="auto"/>
        <w:ind w:left="1020"/>
        <w:rPr>
          <w:rFonts w:ascii="Gill Sans MT" w:eastAsia="Times New Roman" w:hAnsi="Gill Sans MT" w:cs="Arial"/>
          <w:color w:val="7030A0"/>
        </w:rPr>
      </w:pPr>
      <w:hyperlink r:id="rId14" w:history="1">
        <w:r w:rsidR="009A0D82" w:rsidRPr="009A0D82">
          <w:rPr>
            <w:rFonts w:ascii="Gill Sans MT" w:eastAsia="Times New Roman" w:hAnsi="Gill Sans MT" w:cs="Arial"/>
            <w:color w:val="7030A0"/>
            <w:u w:val="single"/>
          </w:rPr>
          <w:t>Affidavit</w:t>
        </w:r>
      </w:hyperlink>
      <w:r w:rsidR="00E77FB8">
        <w:t xml:space="preserve">                           (CCRI Affidavit)</w:t>
      </w:r>
    </w:p>
    <w:p w:rsidR="009A0D82" w:rsidRPr="009A0D82" w:rsidRDefault="009A0D82" w:rsidP="009A0D82">
      <w:pPr>
        <w:shd w:val="clear" w:color="auto" w:fill="FFFFFF"/>
        <w:spacing w:before="480" w:after="120" w:line="240" w:lineRule="atLeast"/>
        <w:outlineLvl w:val="4"/>
        <w:rPr>
          <w:rFonts w:ascii="Times New Roman" w:eastAsia="Times New Roman" w:hAnsi="Times New Roman" w:cs="Times New Roman"/>
          <w:b/>
          <w:bCs/>
          <w:color w:val="000000"/>
          <w:sz w:val="26"/>
          <w:szCs w:val="26"/>
        </w:rPr>
      </w:pPr>
      <w:r w:rsidRPr="009A0D82">
        <w:rPr>
          <w:rFonts w:ascii="Times New Roman" w:eastAsia="Times New Roman" w:hAnsi="Times New Roman" w:cs="Times New Roman"/>
          <w:b/>
          <w:bCs/>
          <w:color w:val="000000"/>
          <w:sz w:val="26"/>
          <w:szCs w:val="26"/>
        </w:rPr>
        <w:t>New England Regional Student Program (NEBHE):</w:t>
      </w:r>
    </w:p>
    <w:p w:rsidR="009A0D82" w:rsidRPr="009A0D82" w:rsidRDefault="009A0D82" w:rsidP="009A0D82">
      <w:pPr>
        <w:shd w:val="clear" w:color="auto" w:fill="FFFFFF"/>
        <w:spacing w:after="240" w:line="336" w:lineRule="atLeast"/>
        <w:ind w:right="375"/>
        <w:rPr>
          <w:rFonts w:ascii="Gill Sans MT" w:eastAsia="Times New Roman" w:hAnsi="Gill Sans MT" w:cs="Arial"/>
          <w:color w:val="000000"/>
        </w:rPr>
      </w:pPr>
      <w:r w:rsidRPr="009A0D82">
        <w:rPr>
          <w:rFonts w:ascii="Gill Sans MT" w:eastAsia="Times New Roman" w:hAnsi="Gill Sans MT" w:cs="Arial"/>
          <w:color w:val="000000"/>
        </w:rPr>
        <w:t xml:space="preserve">New England residents who live outside the state of Rhode Island may enroll in any course of study at the Community College of Rhode Island, with the exception of the Nursing program and the Dental Hygiene program, for the in-state rate plus 50%. The student must live within a 15-mile radius of any of the Community College of Rhode Island's four major campuses or, outside of this 15-mile radius,  the student's program of study must not be offered at an institution in the student's </w:t>
      </w:r>
      <w:r w:rsidRPr="009A0D82">
        <w:rPr>
          <w:rFonts w:ascii="Gill Sans MT" w:eastAsia="Times New Roman" w:hAnsi="Gill Sans MT" w:cs="Arial"/>
          <w:color w:val="000000"/>
        </w:rPr>
        <w:lastRenderedPageBreak/>
        <w:t>home state. If, once enrolled at the Community College of Rhode Island, a student changes their major, their status will be reviewed and their billing status may be adjusted either to out-of-state tuition (if the student changes their major from an eligible program to an ineligible program) or to regional tuition (if the student changes their major from an ineligible program to an eligible program).</w:t>
      </w:r>
    </w:p>
    <w:p w:rsidR="009A0D82" w:rsidRPr="009A0D82" w:rsidRDefault="008024C4" w:rsidP="009A0D82">
      <w:pPr>
        <w:numPr>
          <w:ilvl w:val="0"/>
          <w:numId w:val="2"/>
        </w:numPr>
        <w:shd w:val="clear" w:color="auto" w:fill="FFFFFF"/>
        <w:spacing w:before="100" w:beforeAutospacing="1" w:after="100" w:afterAutospacing="1" w:line="336" w:lineRule="atLeast"/>
        <w:ind w:left="3000"/>
        <w:rPr>
          <w:rFonts w:ascii="Gill Sans MT" w:eastAsia="Times New Roman" w:hAnsi="Gill Sans MT" w:cs="Arial"/>
          <w:color w:val="000000"/>
        </w:rPr>
      </w:pPr>
      <w:hyperlink r:id="rId15" w:tgtFrame="_blank" w:tooltip="Click here to visit the website for the New England Board for Higher Education" w:history="1">
        <w:r w:rsidR="009A0D82" w:rsidRPr="009A0D82">
          <w:rPr>
            <w:rFonts w:ascii="Gill Sans MT" w:eastAsia="Times New Roman" w:hAnsi="Gill Sans MT" w:cs="Arial"/>
            <w:color w:val="39651F"/>
            <w:u w:val="single"/>
          </w:rPr>
          <w:t>The New England Board for Higher Education (NEBHE.org)</w:t>
        </w:r>
      </w:hyperlink>
      <w:r w:rsidR="009A0D82" w:rsidRPr="009A0D82">
        <w:rPr>
          <w:rFonts w:ascii="Gill Sans MT" w:eastAsia="Times New Roman" w:hAnsi="Gill Sans MT" w:cs="Arial"/>
          <w:color w:val="000000"/>
        </w:rPr>
        <w:t xml:space="preserve"> </w:t>
      </w:r>
    </w:p>
    <w:p w:rsidR="009A0D82" w:rsidRPr="009A0D82" w:rsidRDefault="008024C4" w:rsidP="009A0D82">
      <w:pPr>
        <w:numPr>
          <w:ilvl w:val="0"/>
          <w:numId w:val="2"/>
        </w:numPr>
        <w:shd w:val="clear" w:color="auto" w:fill="FFFFFF"/>
        <w:spacing w:before="100" w:beforeAutospacing="1" w:after="100" w:afterAutospacing="1" w:line="336" w:lineRule="atLeast"/>
        <w:ind w:left="3000"/>
        <w:rPr>
          <w:rFonts w:ascii="Gill Sans MT" w:eastAsia="Times New Roman" w:hAnsi="Gill Sans MT" w:cs="Arial"/>
          <w:color w:val="000000"/>
        </w:rPr>
      </w:pPr>
      <w:hyperlink r:id="rId16" w:tgtFrame="_blank" w:tooltip="Click here to view the Tuition Break program offered by the New England Board for Higher Education" w:history="1">
        <w:r w:rsidR="009A0D82" w:rsidRPr="009A0D82">
          <w:rPr>
            <w:rFonts w:ascii="Gill Sans MT" w:eastAsia="Times New Roman" w:hAnsi="Gill Sans MT" w:cs="Arial"/>
            <w:color w:val="39651F"/>
            <w:u w:val="single"/>
          </w:rPr>
          <w:t>Tuition Break - The Regional Pricing Program</w:t>
        </w:r>
      </w:hyperlink>
      <w:r w:rsidR="009A0D82" w:rsidRPr="009A0D82">
        <w:rPr>
          <w:rFonts w:ascii="Gill Sans MT" w:eastAsia="Times New Roman" w:hAnsi="Gill Sans MT" w:cs="Arial"/>
          <w:color w:val="000000"/>
        </w:rPr>
        <w:t xml:space="preserve"> </w:t>
      </w:r>
    </w:p>
    <w:p w:rsidR="009A0D82" w:rsidRPr="009A0D82" w:rsidRDefault="008024C4" w:rsidP="009A0D82">
      <w:pPr>
        <w:numPr>
          <w:ilvl w:val="0"/>
          <w:numId w:val="2"/>
        </w:numPr>
        <w:shd w:val="clear" w:color="auto" w:fill="FFFFFF"/>
        <w:spacing w:before="100" w:beforeAutospacing="1" w:after="100" w:afterAutospacing="1" w:line="336" w:lineRule="atLeast"/>
        <w:ind w:left="3000"/>
        <w:rPr>
          <w:rFonts w:ascii="Gill Sans MT" w:eastAsia="Times New Roman" w:hAnsi="Gill Sans MT" w:cs="Arial"/>
          <w:color w:val="000000"/>
        </w:rPr>
      </w:pPr>
      <w:hyperlink r:id="rId17" w:tgtFrame="_blank" w:tooltip="Clcik here to view the most recent edition of the NEBHE Tuition Break catalog" w:history="1">
        <w:r w:rsidR="009A0D82" w:rsidRPr="009A0D82">
          <w:rPr>
            <w:rFonts w:ascii="Gill Sans MT" w:eastAsia="Times New Roman" w:hAnsi="Gill Sans MT" w:cs="Arial"/>
            <w:color w:val="39651F"/>
            <w:u w:val="single"/>
          </w:rPr>
          <w:t>The Tuition Break Catalog</w:t>
        </w:r>
      </w:hyperlink>
      <w:r w:rsidR="009A0D82" w:rsidRPr="009A0D82">
        <w:rPr>
          <w:rFonts w:ascii="Gill Sans MT" w:eastAsia="Times New Roman" w:hAnsi="Gill Sans MT" w:cs="Arial"/>
          <w:color w:val="000000"/>
        </w:rPr>
        <w:t xml:space="preserve"> </w:t>
      </w:r>
    </w:p>
    <w:p w:rsidR="009A0D82" w:rsidRPr="009A0D82" w:rsidRDefault="008024C4" w:rsidP="009A0D82">
      <w:pPr>
        <w:numPr>
          <w:ilvl w:val="0"/>
          <w:numId w:val="2"/>
        </w:numPr>
        <w:shd w:val="clear" w:color="auto" w:fill="FFFFFF"/>
        <w:spacing w:before="100" w:beforeAutospacing="1" w:after="100" w:afterAutospacing="1" w:line="336" w:lineRule="atLeast"/>
        <w:ind w:left="3000"/>
        <w:rPr>
          <w:rFonts w:ascii="Gill Sans MT" w:eastAsia="Times New Roman" w:hAnsi="Gill Sans MT" w:cs="Arial"/>
          <w:color w:val="000000"/>
        </w:rPr>
      </w:pPr>
      <w:hyperlink r:id="rId18" w:tgtFrame="_blank" w:tooltip="Click here for the NEBHE Eligibility Guidelines for the Tuition Break program" w:history="1">
        <w:r w:rsidR="009A0D82" w:rsidRPr="009A0D82">
          <w:rPr>
            <w:rFonts w:ascii="Gill Sans MT" w:eastAsia="Times New Roman" w:hAnsi="Gill Sans MT" w:cs="Arial"/>
            <w:color w:val="39651F"/>
            <w:u w:val="single"/>
          </w:rPr>
          <w:t>NEBHE Eligibility Guidelines for the Tuition Break program</w:t>
        </w:r>
      </w:hyperlink>
      <w:r w:rsidR="009A0D82" w:rsidRPr="009A0D82">
        <w:rPr>
          <w:rFonts w:ascii="Gill Sans MT" w:eastAsia="Times New Roman" w:hAnsi="Gill Sans MT" w:cs="Arial"/>
          <w:color w:val="000000"/>
        </w:rPr>
        <w:t xml:space="preserve"> </w:t>
      </w:r>
    </w:p>
    <w:p w:rsidR="009A0D82" w:rsidRPr="009A0D82" w:rsidRDefault="009A0D82" w:rsidP="009A0D82">
      <w:pPr>
        <w:shd w:val="clear" w:color="auto" w:fill="FFFFFF"/>
        <w:spacing w:before="480" w:after="120" w:line="240" w:lineRule="atLeast"/>
        <w:outlineLvl w:val="4"/>
        <w:rPr>
          <w:rFonts w:ascii="Times New Roman" w:eastAsia="Times New Roman" w:hAnsi="Times New Roman" w:cs="Times New Roman"/>
          <w:b/>
          <w:bCs/>
          <w:color w:val="000000"/>
          <w:sz w:val="26"/>
          <w:szCs w:val="26"/>
        </w:rPr>
      </w:pPr>
      <w:r w:rsidRPr="009A0D82">
        <w:rPr>
          <w:rFonts w:ascii="Times New Roman" w:eastAsia="Times New Roman" w:hAnsi="Times New Roman" w:cs="Times New Roman"/>
          <w:b/>
          <w:bCs/>
          <w:color w:val="000000"/>
          <w:sz w:val="26"/>
          <w:szCs w:val="26"/>
        </w:rPr>
        <w:t>The Community College of Rhode Island</w:t>
      </w:r>
    </w:p>
    <w:p w:rsidR="009A0D82" w:rsidRPr="009A0D82" w:rsidRDefault="009A0D82" w:rsidP="009A0D82">
      <w:pPr>
        <w:shd w:val="clear" w:color="auto" w:fill="FFFFFF"/>
        <w:spacing w:after="240" w:line="336" w:lineRule="atLeast"/>
        <w:ind w:right="375"/>
        <w:rPr>
          <w:rFonts w:ascii="Gill Sans MT" w:eastAsia="Times New Roman" w:hAnsi="Gill Sans MT" w:cs="Arial"/>
          <w:color w:val="000000"/>
          <w:sz w:val="23"/>
          <w:szCs w:val="23"/>
        </w:rPr>
      </w:pPr>
      <w:r w:rsidRPr="009A0D82">
        <w:rPr>
          <w:rFonts w:ascii="Gill Sans MT" w:eastAsia="Times New Roman" w:hAnsi="Gill Sans MT" w:cs="Arial"/>
          <w:color w:val="000000"/>
          <w:sz w:val="23"/>
          <w:szCs w:val="23"/>
        </w:rPr>
        <w:t xml:space="preserve">The Community College of Rhode Island follows the Residency Rules established by the </w:t>
      </w:r>
      <w:hyperlink r:id="rId19" w:tgtFrame="_blank" w:tooltip="Click here for the website for the Rhode Island Board of Governors for Higher Education" w:history="1">
        <w:r w:rsidRPr="009A0D82">
          <w:rPr>
            <w:rFonts w:ascii="Gill Sans MT" w:eastAsia="Times New Roman" w:hAnsi="Gill Sans MT" w:cs="Arial"/>
            <w:color w:val="39651F"/>
            <w:sz w:val="23"/>
            <w:u w:val="single"/>
          </w:rPr>
          <w:t>Rhode Island Board of Governors for Higher Education</w:t>
        </w:r>
      </w:hyperlink>
      <w:r w:rsidRPr="009A0D82">
        <w:rPr>
          <w:rFonts w:ascii="Gill Sans MT" w:eastAsia="Times New Roman" w:hAnsi="Gill Sans MT" w:cs="Arial"/>
          <w:color w:val="000000"/>
          <w:sz w:val="23"/>
          <w:szCs w:val="23"/>
        </w:rPr>
        <w:t xml:space="preserve"> and participates in the </w:t>
      </w:r>
      <w:hyperlink r:id="rId20" w:tgtFrame="_blank" w:tooltip="Click here to view the Tuition Break program offered by the New England Board for Higher Education" w:history="1">
        <w:r w:rsidRPr="009A0D82">
          <w:rPr>
            <w:rFonts w:ascii="Gill Sans MT" w:eastAsia="Times New Roman" w:hAnsi="Gill Sans MT" w:cs="Arial"/>
            <w:color w:val="39651F"/>
            <w:sz w:val="23"/>
            <w:u w:val="single"/>
          </w:rPr>
          <w:t>Tuition Break</w:t>
        </w:r>
      </w:hyperlink>
      <w:r w:rsidRPr="009A0D82">
        <w:rPr>
          <w:rFonts w:ascii="Gill Sans MT" w:eastAsia="Times New Roman" w:hAnsi="Gill Sans MT" w:cs="Arial"/>
          <w:color w:val="000000"/>
          <w:sz w:val="23"/>
          <w:szCs w:val="23"/>
        </w:rPr>
        <w:t xml:space="preserve"> program offered by the </w:t>
      </w:r>
      <w:hyperlink r:id="rId21" w:tgtFrame="_blank" w:tooltip="Click here to visit the website for the New England Board for Higher Education" w:history="1">
        <w:r w:rsidRPr="009A0D82">
          <w:rPr>
            <w:rFonts w:ascii="Gill Sans MT" w:eastAsia="Times New Roman" w:hAnsi="Gill Sans MT" w:cs="Arial"/>
            <w:color w:val="39651F"/>
            <w:sz w:val="23"/>
            <w:u w:val="single"/>
          </w:rPr>
          <w:t>The New England Board for Higher Education</w:t>
        </w:r>
      </w:hyperlink>
      <w:r w:rsidRPr="009A0D82">
        <w:rPr>
          <w:rFonts w:ascii="Gill Sans MT" w:eastAsia="Times New Roman" w:hAnsi="Gill Sans MT" w:cs="Arial"/>
          <w:color w:val="000000"/>
          <w:sz w:val="23"/>
          <w:szCs w:val="23"/>
        </w:rPr>
        <w:t>.</w:t>
      </w:r>
    </w:p>
    <w:p w:rsidR="009A0D82" w:rsidRPr="009A0D82" w:rsidRDefault="008024C4" w:rsidP="009A0D82">
      <w:pPr>
        <w:numPr>
          <w:ilvl w:val="0"/>
          <w:numId w:val="3"/>
        </w:numPr>
        <w:shd w:val="clear" w:color="auto" w:fill="FFFFFF"/>
        <w:spacing w:before="100" w:beforeAutospacing="1" w:after="100" w:afterAutospacing="1" w:line="336" w:lineRule="atLeast"/>
        <w:ind w:left="3000"/>
        <w:rPr>
          <w:rFonts w:ascii="Arial" w:eastAsia="Times New Roman" w:hAnsi="Arial" w:cs="Arial"/>
          <w:color w:val="000000"/>
          <w:sz w:val="15"/>
          <w:szCs w:val="15"/>
        </w:rPr>
      </w:pPr>
      <w:hyperlink r:id="rId22" w:tooltip="Click here to view the Community College of Rhode Island Tuition and Fees" w:history="1">
        <w:r w:rsidR="009A0D82" w:rsidRPr="009A0D82">
          <w:rPr>
            <w:rFonts w:ascii="Arial" w:eastAsia="Times New Roman" w:hAnsi="Arial" w:cs="Arial"/>
            <w:color w:val="39651F"/>
            <w:sz w:val="15"/>
            <w:u w:val="single"/>
          </w:rPr>
          <w:t>The Community College of Rhode Island Tuition and Fees</w:t>
        </w:r>
      </w:hyperlink>
      <w:r w:rsidR="009A0D82" w:rsidRPr="009A0D82">
        <w:rPr>
          <w:rFonts w:ascii="Arial" w:eastAsia="Times New Roman" w:hAnsi="Arial" w:cs="Arial"/>
          <w:color w:val="000000"/>
          <w:sz w:val="15"/>
          <w:szCs w:val="15"/>
        </w:rPr>
        <w:t xml:space="preserve"> </w:t>
      </w:r>
    </w:p>
    <w:p w:rsidR="009A0D82" w:rsidRPr="009A0D82" w:rsidRDefault="008024C4" w:rsidP="009A0D82">
      <w:pPr>
        <w:numPr>
          <w:ilvl w:val="0"/>
          <w:numId w:val="3"/>
        </w:numPr>
        <w:shd w:val="clear" w:color="auto" w:fill="FFFFFF"/>
        <w:spacing w:before="100" w:beforeAutospacing="1" w:after="100" w:afterAutospacing="1" w:line="336" w:lineRule="atLeast"/>
        <w:ind w:left="3000"/>
        <w:rPr>
          <w:rFonts w:ascii="Arial" w:eastAsia="Times New Roman" w:hAnsi="Arial" w:cs="Arial"/>
          <w:color w:val="000000"/>
          <w:sz w:val="15"/>
          <w:szCs w:val="15"/>
        </w:rPr>
      </w:pPr>
      <w:hyperlink r:id="rId23" w:tooltip="Please click here to download the CCRI NEBHE Policy Flyer" w:history="1">
        <w:r w:rsidR="009A0D82" w:rsidRPr="009A0D82">
          <w:rPr>
            <w:rFonts w:ascii="Arial" w:eastAsia="Times New Roman" w:hAnsi="Arial" w:cs="Arial"/>
            <w:color w:val="39651F"/>
            <w:sz w:val="15"/>
            <w:u w:val="single"/>
          </w:rPr>
          <w:t>The CCRI NEBHE Policy Flyer</w:t>
        </w:r>
      </w:hyperlink>
      <w:r w:rsidR="009A0D82" w:rsidRPr="009A0D82">
        <w:rPr>
          <w:rFonts w:ascii="Arial" w:eastAsia="Times New Roman" w:hAnsi="Arial" w:cs="Arial"/>
          <w:color w:val="000000"/>
          <w:sz w:val="15"/>
          <w:szCs w:val="15"/>
        </w:rPr>
        <w:t xml:space="preserve"> (</w:t>
      </w:r>
      <w:r w:rsidR="009A0D82" w:rsidRPr="009A0D82">
        <w:rPr>
          <w:rFonts w:ascii="Arial" w:eastAsia="Times New Roman" w:hAnsi="Arial" w:cs="Arial"/>
          <w:i/>
          <w:iCs/>
          <w:color w:val="000000"/>
          <w:sz w:val="15"/>
        </w:rPr>
        <w:t>effective date - 1/12</w:t>
      </w:r>
      <w:r w:rsidR="009A0D82" w:rsidRPr="009A0D82">
        <w:rPr>
          <w:rFonts w:ascii="Arial" w:eastAsia="Times New Roman" w:hAnsi="Arial" w:cs="Arial"/>
          <w:color w:val="000000"/>
          <w:sz w:val="15"/>
          <w:szCs w:val="15"/>
        </w:rPr>
        <w:t xml:space="preserve">) </w:t>
      </w:r>
    </w:p>
    <w:p w:rsidR="009A0D82" w:rsidRPr="009A0D82" w:rsidRDefault="008024C4" w:rsidP="009A0D82">
      <w:pPr>
        <w:numPr>
          <w:ilvl w:val="0"/>
          <w:numId w:val="3"/>
        </w:numPr>
        <w:shd w:val="clear" w:color="auto" w:fill="FFFFFF"/>
        <w:spacing w:before="100" w:beforeAutospacing="1" w:after="100" w:afterAutospacing="1" w:line="336" w:lineRule="atLeast"/>
        <w:ind w:left="3000"/>
        <w:rPr>
          <w:rFonts w:ascii="Arial" w:eastAsia="Times New Roman" w:hAnsi="Arial" w:cs="Arial"/>
          <w:color w:val="000000"/>
          <w:sz w:val="15"/>
          <w:szCs w:val="15"/>
        </w:rPr>
      </w:pPr>
      <w:hyperlink r:id="rId24" w:tooltip="Click here to dowload the CCRI In-state Residency Appeal Form" w:history="1">
        <w:r w:rsidR="009A0D82" w:rsidRPr="009A0D82">
          <w:rPr>
            <w:rFonts w:ascii="Arial" w:eastAsia="Times New Roman" w:hAnsi="Arial" w:cs="Arial"/>
            <w:color w:val="39651F"/>
            <w:sz w:val="15"/>
            <w:u w:val="single"/>
          </w:rPr>
          <w:t>In-state Residency Appeal Application</w:t>
        </w:r>
      </w:hyperlink>
      <w:r w:rsidR="009A0D82" w:rsidRPr="009A0D82">
        <w:rPr>
          <w:rFonts w:ascii="Arial" w:eastAsia="Times New Roman" w:hAnsi="Arial" w:cs="Arial"/>
          <w:color w:val="000000"/>
          <w:sz w:val="15"/>
          <w:szCs w:val="15"/>
        </w:rPr>
        <w:t xml:space="preserve"> </w:t>
      </w:r>
    </w:p>
    <w:p w:rsidR="009A0D82" w:rsidRPr="009A0D82" w:rsidRDefault="008024C4" w:rsidP="009A0D82">
      <w:pPr>
        <w:numPr>
          <w:ilvl w:val="0"/>
          <w:numId w:val="3"/>
        </w:numPr>
        <w:shd w:val="clear" w:color="auto" w:fill="FFFFFF"/>
        <w:spacing w:before="100" w:beforeAutospacing="1" w:after="100" w:afterAutospacing="1" w:line="336" w:lineRule="atLeast"/>
        <w:ind w:left="3000"/>
        <w:rPr>
          <w:rFonts w:ascii="Arial" w:eastAsia="Times New Roman" w:hAnsi="Arial" w:cs="Arial"/>
          <w:color w:val="000000"/>
          <w:sz w:val="15"/>
          <w:szCs w:val="15"/>
        </w:rPr>
      </w:pPr>
      <w:hyperlink r:id="rId25" w:tgtFrame="_blank" w:tooltip="Click here for the NEBHE-approved Unique Program List (please scroll to p.24 of the PDF file)" w:history="1">
        <w:r w:rsidR="009A0D82" w:rsidRPr="009A0D82">
          <w:rPr>
            <w:rFonts w:ascii="Arial" w:eastAsia="Times New Roman" w:hAnsi="Arial" w:cs="Arial"/>
            <w:color w:val="39651F"/>
            <w:sz w:val="15"/>
            <w:u w:val="single"/>
          </w:rPr>
          <w:t>The NEBHE-approved Unique Program List</w:t>
        </w:r>
      </w:hyperlink>
      <w:r w:rsidR="009A0D82" w:rsidRPr="009A0D82">
        <w:rPr>
          <w:rFonts w:ascii="Arial" w:eastAsia="Times New Roman" w:hAnsi="Arial" w:cs="Arial"/>
          <w:color w:val="000000"/>
          <w:sz w:val="15"/>
          <w:szCs w:val="15"/>
        </w:rPr>
        <w:t xml:space="preserve"> </w:t>
      </w:r>
      <w:r w:rsidR="009A0D82" w:rsidRPr="009A0D82">
        <w:rPr>
          <w:rFonts w:ascii="Arial" w:eastAsia="Times New Roman" w:hAnsi="Arial" w:cs="Arial"/>
          <w:color w:val="000000"/>
          <w:sz w:val="15"/>
          <w:szCs w:val="15"/>
        </w:rPr>
        <w:br/>
      </w:r>
      <w:r w:rsidR="009A0D82" w:rsidRPr="009A0D82">
        <w:rPr>
          <w:rFonts w:ascii="Arial" w:eastAsia="Times New Roman" w:hAnsi="Arial" w:cs="Arial"/>
          <w:i/>
          <w:iCs/>
          <w:color w:val="000000"/>
          <w:sz w:val="15"/>
        </w:rPr>
        <w:t xml:space="preserve">(Please scroll to page 24 of the .PDF file for the eligible programs at CCRI) </w:t>
      </w:r>
    </w:p>
    <w:p w:rsidR="009A0D82" w:rsidRPr="009A0D82" w:rsidRDefault="009A0D82" w:rsidP="009A0D82">
      <w:pPr>
        <w:shd w:val="clear" w:color="auto" w:fill="FFFFFF"/>
        <w:spacing w:after="240" w:line="336" w:lineRule="atLeast"/>
        <w:ind w:right="375"/>
        <w:rPr>
          <w:rFonts w:ascii="Gill Sans MT" w:eastAsia="Times New Roman" w:hAnsi="Gill Sans MT" w:cs="Arial"/>
          <w:color w:val="000000"/>
          <w:sz w:val="23"/>
          <w:szCs w:val="23"/>
        </w:rPr>
      </w:pPr>
      <w:r w:rsidRPr="009A0D82">
        <w:rPr>
          <w:rFonts w:ascii="Gill Sans MT" w:eastAsia="Times New Roman" w:hAnsi="Gill Sans MT" w:cs="Arial"/>
          <w:color w:val="000000"/>
          <w:sz w:val="23"/>
          <w:szCs w:val="23"/>
        </w:rPr>
        <w:t xml:space="preserve">The forms listed on this page are available online. They are in Adobe Acrobat format (PDF) and require </w:t>
      </w:r>
      <w:hyperlink r:id="rId26" w:tgtFrame="_blank" w:history="1">
        <w:r w:rsidRPr="009A0D82">
          <w:rPr>
            <w:rFonts w:ascii="Gill Sans MT" w:eastAsia="Times New Roman" w:hAnsi="Gill Sans MT" w:cs="Arial"/>
            <w:color w:val="39651F"/>
            <w:sz w:val="23"/>
            <w:u w:val="single"/>
          </w:rPr>
          <w:t>Acrobat Reader</w:t>
        </w:r>
      </w:hyperlink>
      <w:r w:rsidRPr="009A0D82">
        <w:rPr>
          <w:rFonts w:ascii="Gill Sans MT" w:eastAsia="Times New Roman" w:hAnsi="Gill Sans MT" w:cs="Arial"/>
          <w:color w:val="000000"/>
          <w:sz w:val="23"/>
          <w:szCs w:val="23"/>
        </w:rPr>
        <w:t xml:space="preserve"> to view them.</w:t>
      </w:r>
    </w:p>
    <w:p w:rsidR="00FC6C53" w:rsidRDefault="00FC6C53"/>
    <w:sectPr w:rsidR="00FC6C53" w:rsidSect="00FC6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031C"/>
    <w:multiLevelType w:val="multilevel"/>
    <w:tmpl w:val="04B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00D3D"/>
    <w:multiLevelType w:val="multilevel"/>
    <w:tmpl w:val="2034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2455B"/>
    <w:multiLevelType w:val="multilevel"/>
    <w:tmpl w:val="DFB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860E9"/>
    <w:multiLevelType w:val="multilevel"/>
    <w:tmpl w:val="473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5677B"/>
    <w:multiLevelType w:val="multilevel"/>
    <w:tmpl w:val="3D5A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0D82"/>
    <w:rsid w:val="000F5A0B"/>
    <w:rsid w:val="008024C4"/>
    <w:rsid w:val="009A0D82"/>
    <w:rsid w:val="00D4331C"/>
    <w:rsid w:val="00E77FB8"/>
    <w:rsid w:val="00FC6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53"/>
  </w:style>
  <w:style w:type="paragraph" w:styleId="Heading1">
    <w:name w:val="heading 1"/>
    <w:basedOn w:val="Normal"/>
    <w:link w:val="Heading1Char"/>
    <w:uiPriority w:val="9"/>
    <w:qFormat/>
    <w:rsid w:val="009A0D82"/>
    <w:pPr>
      <w:spacing w:before="525" w:after="120" w:line="240" w:lineRule="atLeast"/>
      <w:outlineLvl w:val="0"/>
    </w:pPr>
    <w:rPr>
      <w:rFonts w:ascii="Times New Roman" w:eastAsia="Times New Roman" w:hAnsi="Times New Roman" w:cs="Times New Roman"/>
      <w:b/>
      <w:bCs/>
      <w:color w:val="003366"/>
      <w:kern w:val="36"/>
      <w:sz w:val="62"/>
      <w:szCs w:val="62"/>
    </w:rPr>
  </w:style>
  <w:style w:type="paragraph" w:styleId="Heading4">
    <w:name w:val="heading 4"/>
    <w:basedOn w:val="Normal"/>
    <w:link w:val="Heading4Char"/>
    <w:uiPriority w:val="9"/>
    <w:qFormat/>
    <w:rsid w:val="009A0D82"/>
    <w:pPr>
      <w:spacing w:before="480" w:after="120" w:line="240" w:lineRule="atLeast"/>
      <w:outlineLvl w:val="3"/>
    </w:pPr>
    <w:rPr>
      <w:rFonts w:ascii="Times New Roman" w:eastAsia="Times New Roman" w:hAnsi="Times New Roman" w:cs="Times New Roman"/>
      <w:b/>
      <w:bCs/>
      <w:color w:val="000000"/>
      <w:sz w:val="46"/>
      <w:szCs w:val="46"/>
    </w:rPr>
  </w:style>
  <w:style w:type="paragraph" w:styleId="Heading5">
    <w:name w:val="heading 5"/>
    <w:basedOn w:val="Normal"/>
    <w:link w:val="Heading5Char"/>
    <w:uiPriority w:val="9"/>
    <w:qFormat/>
    <w:rsid w:val="009A0D82"/>
    <w:pPr>
      <w:spacing w:before="480" w:after="120" w:line="240" w:lineRule="atLeast"/>
      <w:outlineLvl w:val="4"/>
    </w:pPr>
    <w:rPr>
      <w:rFonts w:ascii="Times New Roman" w:eastAsia="Times New Roman" w:hAnsi="Times New Roman" w:cs="Times New Roman"/>
      <w:b/>
      <w:bCs/>
      <w:color w:val="000000"/>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82"/>
    <w:rPr>
      <w:rFonts w:ascii="Times New Roman" w:eastAsia="Times New Roman" w:hAnsi="Times New Roman" w:cs="Times New Roman"/>
      <w:b/>
      <w:bCs/>
      <w:color w:val="003366"/>
      <w:kern w:val="36"/>
      <w:sz w:val="62"/>
      <w:szCs w:val="62"/>
    </w:rPr>
  </w:style>
  <w:style w:type="character" w:customStyle="1" w:styleId="Heading4Char">
    <w:name w:val="Heading 4 Char"/>
    <w:basedOn w:val="DefaultParagraphFont"/>
    <w:link w:val="Heading4"/>
    <w:uiPriority w:val="9"/>
    <w:rsid w:val="009A0D82"/>
    <w:rPr>
      <w:rFonts w:ascii="Times New Roman" w:eastAsia="Times New Roman" w:hAnsi="Times New Roman" w:cs="Times New Roman"/>
      <w:b/>
      <w:bCs/>
      <w:color w:val="000000"/>
      <w:sz w:val="46"/>
      <w:szCs w:val="46"/>
    </w:rPr>
  </w:style>
  <w:style w:type="character" w:customStyle="1" w:styleId="Heading5Char">
    <w:name w:val="Heading 5 Char"/>
    <w:basedOn w:val="DefaultParagraphFont"/>
    <w:link w:val="Heading5"/>
    <w:uiPriority w:val="9"/>
    <w:rsid w:val="009A0D82"/>
    <w:rPr>
      <w:rFonts w:ascii="Times New Roman" w:eastAsia="Times New Roman" w:hAnsi="Times New Roman" w:cs="Times New Roman"/>
      <w:b/>
      <w:bCs/>
      <w:color w:val="000000"/>
      <w:sz w:val="41"/>
      <w:szCs w:val="41"/>
    </w:rPr>
  </w:style>
  <w:style w:type="character" w:styleId="Hyperlink">
    <w:name w:val="Hyperlink"/>
    <w:basedOn w:val="DefaultParagraphFont"/>
    <w:uiPriority w:val="99"/>
    <w:semiHidden/>
    <w:unhideWhenUsed/>
    <w:rsid w:val="009A0D82"/>
    <w:rPr>
      <w:color w:val="39651F"/>
      <w:u w:val="single"/>
    </w:rPr>
  </w:style>
  <w:style w:type="character" w:styleId="Strong">
    <w:name w:val="Strong"/>
    <w:basedOn w:val="DefaultParagraphFont"/>
    <w:uiPriority w:val="22"/>
    <w:qFormat/>
    <w:rsid w:val="009A0D82"/>
    <w:rPr>
      <w:b/>
      <w:bCs/>
    </w:rPr>
  </w:style>
  <w:style w:type="character" w:styleId="Emphasis">
    <w:name w:val="Emphasis"/>
    <w:basedOn w:val="DefaultParagraphFont"/>
    <w:uiPriority w:val="20"/>
    <w:qFormat/>
    <w:rsid w:val="009A0D82"/>
    <w:rPr>
      <w:i/>
      <w:iCs/>
    </w:rPr>
  </w:style>
</w:styles>
</file>

<file path=word/webSettings.xml><?xml version="1.0" encoding="utf-8"?>
<w:webSettings xmlns:r="http://schemas.openxmlformats.org/officeDocument/2006/relationships" xmlns:w="http://schemas.openxmlformats.org/wordprocessingml/2006/main">
  <w:divs>
    <w:div w:id="1700397833">
      <w:bodyDiv w:val="1"/>
      <w:marLeft w:val="0"/>
      <w:marRight w:val="0"/>
      <w:marTop w:val="0"/>
      <w:marBottom w:val="0"/>
      <w:divBdr>
        <w:top w:val="none" w:sz="0" w:space="0" w:color="auto"/>
        <w:left w:val="none" w:sz="0" w:space="0" w:color="auto"/>
        <w:bottom w:val="none" w:sz="0" w:space="0" w:color="auto"/>
        <w:right w:val="none" w:sz="0" w:space="0" w:color="auto"/>
      </w:divBdr>
      <w:divsChild>
        <w:div w:id="833302354">
          <w:marLeft w:val="0"/>
          <w:marRight w:val="0"/>
          <w:marTop w:val="0"/>
          <w:marBottom w:val="0"/>
          <w:divBdr>
            <w:top w:val="single" w:sz="24" w:space="0" w:color="577053"/>
            <w:left w:val="single" w:sz="6" w:space="0" w:color="577053"/>
            <w:bottom w:val="single" w:sz="6" w:space="31" w:color="577053"/>
            <w:right w:val="single" w:sz="6" w:space="0" w:color="577053"/>
          </w:divBdr>
          <w:divsChild>
            <w:div w:id="138841184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edu/" TargetMode="External"/><Relationship Id="rId13" Type="http://schemas.openxmlformats.org/officeDocument/2006/relationships/hyperlink" Target="http://www.uri.edu/admission/documents/URIApplication.pdf" TargetMode="External"/><Relationship Id="rId18" Type="http://schemas.openxmlformats.org/officeDocument/2006/relationships/hyperlink" Target="http://www.nebhe.org/content/view/19/55/" TargetMode="External"/><Relationship Id="rId26" Type="http://schemas.openxmlformats.org/officeDocument/2006/relationships/hyperlink" Target="http://www.adobe.com/products/acrobat/readstep2.html" TargetMode="External"/><Relationship Id="rId3" Type="http://schemas.openxmlformats.org/officeDocument/2006/relationships/settings" Target="settings.xml"/><Relationship Id="rId21" Type="http://schemas.openxmlformats.org/officeDocument/2006/relationships/hyperlink" Target="http://nebhe.org/" TargetMode="External"/><Relationship Id="rId7" Type="http://schemas.openxmlformats.org/officeDocument/2006/relationships/hyperlink" Target="http://www.uri.edu/" TargetMode="External"/><Relationship Id="rId12" Type="http://schemas.openxmlformats.org/officeDocument/2006/relationships/hyperlink" Target="http://www.uri.edu/admission/documents/Visaclassification.pdf" TargetMode="External"/><Relationship Id="rId17" Type="http://schemas.openxmlformats.org/officeDocument/2006/relationships/hyperlink" Target="http://www.nebhe.org/info/pdf/programs/TuitionBreak/TuitionBreak2009_Catalog.pdf" TargetMode="External"/><Relationship Id="rId25" Type="http://schemas.openxmlformats.org/officeDocument/2006/relationships/hyperlink" Target="http://www.nebhe.org/info/pdf/programs/TuitionBreak/TuitionBreak2009_Undergraduate.pdf" TargetMode="External"/><Relationship Id="rId2" Type="http://schemas.openxmlformats.org/officeDocument/2006/relationships/styles" Target="styles.xml"/><Relationship Id="rId16" Type="http://schemas.openxmlformats.org/officeDocument/2006/relationships/hyperlink" Target="http://www.nebhe.org/index.php?option=com_content&amp;task=view&amp;id=18&amp;Itemid=54" TargetMode="External"/><Relationship Id="rId20" Type="http://schemas.openxmlformats.org/officeDocument/2006/relationships/hyperlink" Target="http://www.nebhe.org/index.php?option=com_content&amp;task=view&amp;id=18&amp;Itemid=54" TargetMode="External"/><Relationship Id="rId1" Type="http://schemas.openxmlformats.org/officeDocument/2006/relationships/numbering" Target="numbering.xml"/><Relationship Id="rId6" Type="http://schemas.openxmlformats.org/officeDocument/2006/relationships/hyperlink" Target="http://www.ribghe.org/residency1.pdf" TargetMode="External"/><Relationship Id="rId11" Type="http://schemas.openxmlformats.org/officeDocument/2006/relationships/hyperlink" Target="http://www.uri.edu/admission/documents/URIGuidance.pdf" TargetMode="External"/><Relationship Id="rId24" Type="http://schemas.openxmlformats.org/officeDocument/2006/relationships/hyperlink" Target="http://www.ccri.edu/oes/Forms/ResidencyAppealLetter.pdf" TargetMode="External"/><Relationship Id="rId5" Type="http://schemas.openxmlformats.org/officeDocument/2006/relationships/hyperlink" Target="http://www.ribghe.org/" TargetMode="External"/><Relationship Id="rId15" Type="http://schemas.openxmlformats.org/officeDocument/2006/relationships/hyperlink" Target="http://nebhe.org/" TargetMode="External"/><Relationship Id="rId23" Type="http://schemas.openxmlformats.org/officeDocument/2006/relationships/hyperlink" Target="http://www.ccri.edu/oes/Forms/NEBHEPolicy.pdf" TargetMode="External"/><Relationship Id="rId28" Type="http://schemas.openxmlformats.org/officeDocument/2006/relationships/theme" Target="theme/theme1.xml"/><Relationship Id="rId10" Type="http://schemas.openxmlformats.org/officeDocument/2006/relationships/hyperlink" Target="http://www.ribghe.org/residency1.pdf" TargetMode="External"/><Relationship Id="rId19" Type="http://schemas.openxmlformats.org/officeDocument/2006/relationships/hyperlink" Target="http://www.ribghe.org/" TargetMode="External"/><Relationship Id="rId4" Type="http://schemas.openxmlformats.org/officeDocument/2006/relationships/webSettings" Target="webSettings.xml"/><Relationship Id="rId9" Type="http://schemas.openxmlformats.org/officeDocument/2006/relationships/hyperlink" Target="http://www.ribghe.org/" TargetMode="External"/><Relationship Id="rId14" Type="http://schemas.openxmlformats.org/officeDocument/2006/relationships/hyperlink" Target="http://www.uri.edu/admission/documents/URIAffidavit.pdf" TargetMode="External"/><Relationship Id="rId22" Type="http://schemas.openxmlformats.org/officeDocument/2006/relationships/hyperlink" Target="http://www.ccri.edu/bursar/tuition_fe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Community College of RI</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rgiovino</dc:creator>
  <cp:lastModifiedBy>rgiovino</cp:lastModifiedBy>
  <cp:revision>4</cp:revision>
  <dcterms:created xsi:type="dcterms:W3CDTF">2012-01-27T16:25:00Z</dcterms:created>
  <dcterms:modified xsi:type="dcterms:W3CDTF">2012-01-27T16:53:00Z</dcterms:modified>
</cp:coreProperties>
</file>