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77F487A" w14:textId="77777777" w:rsidR="00073EFC" w:rsidRDefault="00073EFC" w:rsidP="00073EFC"/>
    <w:p w14:paraId="490C45E3" w14:textId="77777777" w:rsidR="00073EFC" w:rsidRDefault="00073EFC" w:rsidP="00073EFC">
      <w:r>
        <w:t>1. Explain the primary function of a pump in an industrial setting.</w:t>
      </w:r>
      <w:r>
        <w:br/>
      </w:r>
    </w:p>
    <w:p w14:paraId="76E1FFEF" w14:textId="77777777" w:rsidR="00073EFC" w:rsidRDefault="00073EFC" w:rsidP="00073EFC">
      <w:r>
        <w:t>2. List three types of pumps commonly used in industrial applications and provide a brief description of each.</w:t>
      </w:r>
      <w:r>
        <w:br/>
      </w:r>
    </w:p>
    <w:p w14:paraId="5724784C" w14:textId="77777777" w:rsidR="00073EFC" w:rsidRDefault="00073EFC" w:rsidP="00073EFC">
      <w:r>
        <w:t>3. What are the main energy-saving opportunities for pump systems identified in the webinar? List at least three.</w:t>
      </w:r>
      <w:r>
        <w:br/>
      </w:r>
    </w:p>
    <w:p w14:paraId="2D27DAD8" w14:textId="77777777" w:rsidR="00073EFC" w:rsidRDefault="00073EFC" w:rsidP="00073EFC">
      <w:r>
        <w:t>4. Describe the relationship between flow rate, head, and efficiency in a pump system.</w:t>
      </w:r>
    </w:p>
    <w:p w14:paraId="6D036523" w14:textId="77777777" w:rsidR="00073EFC" w:rsidRDefault="00073EFC" w:rsidP="00073EFC"/>
    <w:p w14:paraId="364BD34C" w14:textId="77777777" w:rsidR="00073EFC" w:rsidRDefault="00073EFC" w:rsidP="00073EFC">
      <w:r>
        <w:t>5. Explain the concept of the Best Efficiency Point (BEP) in relation to pumps.</w:t>
      </w:r>
    </w:p>
    <w:p w14:paraId="15F5CD86" w14:textId="77777777" w:rsidR="00073EFC" w:rsidRDefault="00073EFC" w:rsidP="00073EFC"/>
    <w:p w14:paraId="11DA4907" w14:textId="77777777" w:rsidR="00073EFC" w:rsidRDefault="00073EFC" w:rsidP="00073EFC">
      <w:r>
        <w:t>6. What are the benefits of using Variable Frequency Drives (VFDs) for fans and pumps?</w:t>
      </w:r>
    </w:p>
    <w:p w14:paraId="7E303F9F" w14:textId="77777777" w:rsidR="00073EFC" w:rsidRDefault="00073EFC" w:rsidP="00073EFC"/>
    <w:p w14:paraId="1C05ABCD" w14:textId="77777777" w:rsidR="00073EFC" w:rsidRDefault="00073EFC" w:rsidP="00073EFC">
      <w:r>
        <w:t>7. List two common issues that can lead to inefficiency in pump systems.</w:t>
      </w:r>
    </w:p>
    <w:p w14:paraId="209CA6D3" w14:textId="77777777" w:rsidR="00073EFC" w:rsidRDefault="00073EFC" w:rsidP="00073EFC"/>
    <w:p w14:paraId="34B8ADD7" w14:textId="77777777" w:rsidR="00073EFC" w:rsidRDefault="00073EFC" w:rsidP="00073EFC">
      <w:r>
        <w:t>8. Explain how cavitation affects pump performance and longevity.</w:t>
      </w:r>
    </w:p>
    <w:p w14:paraId="2BF1EBFF" w14:textId="77777777" w:rsidR="00073EFC" w:rsidRDefault="00073EFC" w:rsidP="00073EFC"/>
    <w:p w14:paraId="7AF755C6" w14:textId="77777777" w:rsidR="00073EFC" w:rsidRDefault="00073EFC" w:rsidP="00073EFC">
      <w:r>
        <w:t>9. What is the significance of the affinity laws in the context of pumps and fans?</w:t>
      </w:r>
    </w:p>
    <w:p w14:paraId="7DA27959" w14:textId="77777777" w:rsidR="00073EFC" w:rsidRDefault="00073EFC" w:rsidP="00073EFC"/>
    <w:p w14:paraId="5D16453D" w14:textId="77777777" w:rsidR="00073EFC" w:rsidRDefault="00073EFC" w:rsidP="00073EFC">
      <w:r>
        <w:t>10. Describe the differences between a centrifugal pump and a positive displacement pump.</w:t>
      </w:r>
    </w:p>
    <w:p w14:paraId="3A6B2361" w14:textId="77777777" w:rsidR="00073EFC" w:rsidRDefault="00073EFC" w:rsidP="00073EFC"/>
    <w:p w14:paraId="3B39217F" w14:textId="77777777" w:rsidR="00073EFC" w:rsidRDefault="00073EFC" w:rsidP="00073EFC"/>
    <w:p w14:paraId="19C6D623" w14:textId="77777777" w:rsidR="00073EFC" w:rsidRDefault="00073EFC" w:rsidP="00073EFC">
      <w:r>
        <w:t>11. What are the key components of a compressed air system?</w:t>
      </w:r>
    </w:p>
    <w:p w14:paraId="7C11BDC0" w14:textId="77777777" w:rsidR="00073EFC" w:rsidRDefault="00073EFC" w:rsidP="00073EFC"/>
    <w:p w14:paraId="4FA96210" w14:textId="77777777" w:rsidR="00073EFC" w:rsidRDefault="00073EFC" w:rsidP="00073EFC">
      <w:r>
        <w:t>12. Discuss the main energy-saving strategies for compressed air systems.</w:t>
      </w:r>
    </w:p>
    <w:p w14:paraId="3023EEA2" w14:textId="77777777" w:rsidR="00073EFC" w:rsidRDefault="00073EFC" w:rsidP="00073EFC"/>
    <w:p w14:paraId="6D868920" w14:textId="77777777" w:rsidR="00073EFC" w:rsidRDefault="00073EFC" w:rsidP="00073EFC">
      <w:r>
        <w:t>13. Explain the importance of reducing air leaks in a compressed air system.</w:t>
      </w:r>
    </w:p>
    <w:p w14:paraId="5D478D61" w14:textId="77777777" w:rsidR="00073EFC" w:rsidRDefault="00073EFC" w:rsidP="00073EFC"/>
    <w:p w14:paraId="1D07ACB7" w14:textId="77777777" w:rsidR="00073EFC" w:rsidRDefault="00073EFC" w:rsidP="00073EFC">
      <w:r>
        <w:lastRenderedPageBreak/>
        <w:t>14. What are the advantages of using a desiccant-type dryer in a compressed air system?</w:t>
      </w:r>
    </w:p>
    <w:p w14:paraId="4A79A03A" w14:textId="77777777" w:rsidR="00E379AC" w:rsidRDefault="00E379AC" w:rsidP="00073EFC"/>
    <w:p w14:paraId="3704B04E" w14:textId="77777777" w:rsidR="00073EFC" w:rsidRDefault="00073EFC" w:rsidP="00073EFC">
      <w:r>
        <w:t>15. Describe the function of a manometer and its use in measuring pressures in air systems.</w:t>
      </w:r>
    </w:p>
    <w:p w14:paraId="49EC7501" w14:textId="77777777" w:rsidR="00073EFC" w:rsidRDefault="00073EFC" w:rsidP="00073EFC"/>
    <w:p w14:paraId="0F518AF2" w14:textId="77777777" w:rsidR="00073EFC" w:rsidRDefault="00073EFC" w:rsidP="00073EFC"/>
    <w:p w14:paraId="464C28C0" w14:textId="77777777" w:rsidR="00073EFC" w:rsidRDefault="00073EFC" w:rsidP="00073EFC">
      <w:r>
        <w:t>1</w:t>
      </w:r>
      <w:r w:rsidR="00E379AC">
        <w:t>6</w:t>
      </w:r>
      <w:r>
        <w:t>. Calculate the electrical power required for a pump with the following specifications:</w:t>
      </w:r>
    </w:p>
    <w:p w14:paraId="72C4287C" w14:textId="77777777" w:rsidR="00073EFC" w:rsidRDefault="00073EFC" w:rsidP="00073EFC">
      <w:r>
        <w:t xml:space="preserve">   - Flow rate: 100 GPM</w:t>
      </w:r>
    </w:p>
    <w:p w14:paraId="6A521BF9" w14:textId="77777777" w:rsidR="00073EFC" w:rsidRDefault="00073EFC" w:rsidP="00073EFC">
      <w:r>
        <w:t xml:space="preserve">   - Head: 50 ft</w:t>
      </w:r>
    </w:p>
    <w:p w14:paraId="6B081445" w14:textId="77777777" w:rsidR="00073EFC" w:rsidRDefault="00073EFC" w:rsidP="00073EFC">
      <w:r>
        <w:t xml:space="preserve">   - Efficiency of pump: 75%</w:t>
      </w:r>
    </w:p>
    <w:p w14:paraId="2FFE7BBA" w14:textId="77777777" w:rsidR="00073EFC" w:rsidRDefault="00073EFC" w:rsidP="00073EFC">
      <w:r>
        <w:t xml:space="preserve">   - Efficiency of motor: 90%</w:t>
      </w:r>
    </w:p>
    <w:p w14:paraId="50DD4E55" w14:textId="77777777" w:rsidR="00073EFC" w:rsidRDefault="00073EFC" w:rsidP="00073EFC"/>
    <w:p w14:paraId="551302D2" w14:textId="77777777" w:rsidR="00073EFC" w:rsidRDefault="00073EFC" w:rsidP="00073EFC"/>
    <w:p w14:paraId="55601A5D" w14:textId="77777777" w:rsidR="00073EFC" w:rsidRDefault="00E379AC" w:rsidP="00073EFC">
      <w:r>
        <w:t>17</w:t>
      </w:r>
      <w:r w:rsidR="00073EFC">
        <w:t>. A fan system operates at 10,000 CFM with a head of 2 inches of water column (</w:t>
      </w:r>
      <w:proofErr w:type="spellStart"/>
      <w:r w:rsidR="00073EFC">
        <w:t>w.c.</w:t>
      </w:r>
      <w:proofErr w:type="spellEnd"/>
      <w:r w:rsidR="00073EFC">
        <w:t>) and an overall efficiency of 65%. Calculate the brake horsepower (BHP) required.</w:t>
      </w:r>
    </w:p>
    <w:p w14:paraId="62E04716" w14:textId="77777777" w:rsidR="00073EFC" w:rsidRDefault="00073EFC" w:rsidP="00073EFC"/>
    <w:p w14:paraId="51140702" w14:textId="77777777" w:rsidR="00073EFC" w:rsidRDefault="00073EFC" w:rsidP="00073EFC"/>
    <w:p w14:paraId="085DC6C6" w14:textId="77777777" w:rsidR="00073EFC" w:rsidRDefault="00E379AC" w:rsidP="00073EFC">
      <w:r>
        <w:t>18</w:t>
      </w:r>
      <w:r w:rsidR="00073EFC">
        <w:t>. If the flow rate of a pump is reduced by 30%, what will be the new power consumption, assuming the original power consumption was 20 kW? (Use the affinity laws for calculations)</w:t>
      </w:r>
    </w:p>
    <w:p w14:paraId="109F54C0" w14:textId="77777777" w:rsidR="00073EFC" w:rsidRDefault="00073EFC" w:rsidP="00073EFC"/>
    <w:p w14:paraId="4B8313C7" w14:textId="77777777" w:rsidR="00073EFC" w:rsidRDefault="00073EFC" w:rsidP="00073EFC"/>
    <w:p w14:paraId="7E9AA4D0" w14:textId="69F335A9" w:rsidR="00073EFC" w:rsidRDefault="00E379AC" w:rsidP="00073EFC">
      <w:r>
        <w:t>19</w:t>
      </w:r>
      <w:r w:rsidR="00073EFC">
        <w:t xml:space="preserve">. Determine the total head loss in a pipe if the friction factor is 0.02, the pipe length is </w:t>
      </w:r>
      <w:r w:rsidR="00BC38BF">
        <w:t>2</w:t>
      </w:r>
      <w:r w:rsidR="00073EFC">
        <w:t xml:space="preserve">00 ft, the pipe diameter is </w:t>
      </w:r>
      <w:r w:rsidR="00BC38BF">
        <w:t>10</w:t>
      </w:r>
      <w:r w:rsidR="00073EFC">
        <w:t xml:space="preserve"> inches, and the flow velocity is 6 ft/s. </w:t>
      </w:r>
      <w:r w:rsidR="00605775">
        <w:t xml:space="preserve">The density of water is 1.94 </w:t>
      </w:r>
      <m:oMath>
        <m:f>
          <m:fPr>
            <m:ctrlPr>
              <w:rPr>
                <w:rFonts w:ascii="Cambria Math" w:hAnsi="Cambria Math"/>
                <w:i/>
              </w:rPr>
            </m:ctrlPr>
          </m:fPr>
          <m:num>
            <m:r>
              <w:rPr>
                <w:rFonts w:ascii="Cambria Math" w:hAnsi="Cambria Math"/>
              </w:rPr>
              <m:t>sl</m:t>
            </m:r>
          </m:num>
          <m:den>
            <m:sSup>
              <m:sSupPr>
                <m:ctrlPr>
                  <w:rPr>
                    <w:rFonts w:ascii="Cambria Math" w:hAnsi="Cambria Math"/>
                    <w:i/>
                  </w:rPr>
                </m:ctrlPr>
              </m:sSupPr>
              <m:e>
                <m:r>
                  <w:rPr>
                    <w:rFonts w:ascii="Cambria Math" w:hAnsi="Cambria Math"/>
                  </w:rPr>
                  <m:t>ft</m:t>
                </m:r>
              </m:e>
              <m:sup>
                <m:r>
                  <w:rPr>
                    <w:rFonts w:ascii="Cambria Math" w:hAnsi="Cambria Math"/>
                  </w:rPr>
                  <m:t>3</m:t>
                </m:r>
              </m:sup>
            </m:sSup>
          </m:den>
        </m:f>
      </m:oMath>
      <w:r w:rsidR="00605775">
        <w:rPr>
          <w:rFonts w:eastAsiaTheme="minorEastAsia"/>
        </w:rPr>
        <w:t xml:space="preserve">.  </w:t>
      </w:r>
      <w:r w:rsidR="00073EFC">
        <w:t>Use the Darcy-</w:t>
      </w:r>
      <w:proofErr w:type="spellStart"/>
      <w:r w:rsidR="00073EFC">
        <w:t>Weisbach</w:t>
      </w:r>
      <w:proofErr w:type="spellEnd"/>
      <w:r w:rsidR="00073EFC">
        <w:t xml:space="preserve"> equation:</w:t>
      </w:r>
    </w:p>
    <w:p w14:paraId="0DB1B282" w14:textId="77777777" w:rsidR="00665710" w:rsidRDefault="00665710" w:rsidP="00073EFC"/>
    <w:p w14:paraId="7519CAEA" w14:textId="77777777" w:rsidR="00665710" w:rsidRDefault="00665710" w:rsidP="00073EFC">
      <m:oMathPara>
        <m:oMath>
          <m:r>
            <w:rPr>
              <w:rFonts w:ascii="Cambria Math" w:hAnsi="Cambria Math"/>
            </w:rPr>
            <m:t>∆P=f ×</m:t>
          </m:r>
          <m:d>
            <m:dPr>
              <m:ctrlPr>
                <w:rPr>
                  <w:rFonts w:ascii="Cambria Math" w:hAnsi="Cambria Math"/>
                  <w:i/>
                </w:rPr>
              </m:ctrlPr>
            </m:dPr>
            <m:e>
              <m:f>
                <m:fPr>
                  <m:ctrlPr>
                    <w:rPr>
                      <w:rFonts w:ascii="Cambria Math" w:hAnsi="Cambria Math"/>
                      <w:i/>
                    </w:rPr>
                  </m:ctrlPr>
                </m:fPr>
                <m:num>
                  <m:r>
                    <w:rPr>
                      <w:rFonts w:ascii="Cambria Math" w:hAnsi="Cambria Math"/>
                    </w:rPr>
                    <m:t>L</m:t>
                  </m:r>
                </m:num>
                <m:den>
                  <m:r>
                    <w:rPr>
                      <w:rFonts w:ascii="Cambria Math" w:hAnsi="Cambria Math"/>
                    </w:rPr>
                    <m:t>D</m:t>
                  </m:r>
                </m:den>
              </m:f>
            </m:e>
          </m:d>
          <m:r>
            <w:rPr>
              <w:rFonts w:ascii="Cambria Math" w:hAnsi="Cambria Math"/>
            </w:rPr>
            <m:t>×</m:t>
          </m:r>
          <m:d>
            <m:dPr>
              <m:ctrlPr>
                <w:rPr>
                  <w:rFonts w:ascii="Cambria Math" w:hAnsi="Cambria Math"/>
                  <w:i/>
                </w:rPr>
              </m:ctrlPr>
            </m:dPr>
            <m:e>
              <m:f>
                <m:fPr>
                  <m:ctrlPr>
                    <w:rPr>
                      <w:rFonts w:ascii="Cambria Math" w:hAnsi="Cambria Math"/>
                      <w:i/>
                    </w:rPr>
                  </m:ctrlPr>
                </m:fPr>
                <m:num>
                  <m:r>
                    <w:rPr>
                      <w:rFonts w:ascii="Cambria Math" w:hAnsi="Cambria Math"/>
                    </w:rPr>
                    <m:t>ρ</m:t>
                  </m:r>
                  <m:sSup>
                    <m:sSupPr>
                      <m:ctrlPr>
                        <w:rPr>
                          <w:rFonts w:ascii="Cambria Math" w:hAnsi="Cambria Math"/>
                          <w:i/>
                        </w:rPr>
                      </m:ctrlPr>
                    </m:sSupPr>
                    <m:e>
                      <m:r>
                        <w:rPr>
                          <w:rFonts w:ascii="Cambria Math" w:hAnsi="Cambria Math"/>
                        </w:rPr>
                        <m:t>V</m:t>
                      </m:r>
                    </m:e>
                    <m:sup>
                      <m:r>
                        <w:rPr>
                          <w:rFonts w:ascii="Cambria Math" w:hAnsi="Cambria Math"/>
                        </w:rPr>
                        <m:t>2</m:t>
                      </m:r>
                    </m:sup>
                  </m:sSup>
                </m:num>
                <m:den>
                  <m:r>
                    <w:rPr>
                      <w:rFonts w:ascii="Cambria Math" w:hAnsi="Cambria Math"/>
                    </w:rPr>
                    <m:t>2</m:t>
                  </m:r>
                </m:den>
              </m:f>
            </m:e>
          </m:d>
        </m:oMath>
      </m:oMathPara>
    </w:p>
    <w:p w14:paraId="798A5ADB" w14:textId="77777777" w:rsidR="00073EFC" w:rsidRDefault="00073EFC" w:rsidP="00073EFC"/>
    <w:p w14:paraId="4BCC7A78" w14:textId="77777777" w:rsidR="00073EFC" w:rsidRDefault="00073EFC" w:rsidP="00073EFC"/>
    <w:p w14:paraId="7E83319F" w14:textId="77777777" w:rsidR="00073EFC" w:rsidRDefault="00E379AC" w:rsidP="00073EFC">
      <w:r>
        <w:t>20</w:t>
      </w:r>
      <w:r w:rsidR="00073EFC">
        <w:t>. A pump system is required to pump water to a height of 100 ft with a flow rate of 200 GPM. Calculate the required power if the pump efficiency is 80% and motor efficiency is 85%.</w:t>
      </w:r>
    </w:p>
    <w:p w14:paraId="0A138D69" w14:textId="77777777" w:rsidR="00073EFC" w:rsidRDefault="00073EFC" w:rsidP="00073EFC"/>
    <w:p w14:paraId="2B24B74F" w14:textId="77777777" w:rsidR="00073EFC" w:rsidRDefault="00073EFC" w:rsidP="00073EFC"/>
    <w:p w14:paraId="3A991416" w14:textId="77777777" w:rsidR="00073EFC" w:rsidRDefault="00E379AC" w:rsidP="00073EFC">
      <w:r>
        <w:t>21</w:t>
      </w:r>
      <w:r w:rsidR="00073EFC">
        <w:t>. Calculate the energy savings if the inlet air temperature of a compressor is lowered by 10°F, knowing that this results in 2% energy savings. Assume the original energy consumption is 500 kW.</w:t>
      </w:r>
    </w:p>
    <w:p w14:paraId="1DA46749" w14:textId="179FFE2A" w:rsidR="008878FD" w:rsidRDefault="005C0B78" w:rsidP="00073EFC"/>
    <w:p w14:paraId="6FE65BE2" w14:textId="735FEA01" w:rsidR="005C0B78" w:rsidRDefault="005C0B78" w:rsidP="00073EFC"/>
    <w:p w14:paraId="41A120C6" w14:textId="79FCA857" w:rsidR="005C0B78" w:rsidRDefault="005C0B78" w:rsidP="00073EFC">
      <w:r>
        <w:t xml:space="preserve">22. </w:t>
      </w:r>
      <w:r>
        <w:t>Identify several ARCs that may be associated with energy efficiency measures discussed in this module.  Provide examples of them being recommended in assessments including the type of industry and the amount of potential savings.</w:t>
      </w:r>
      <w:bookmarkStart w:id="0" w:name="_GoBack"/>
      <w:bookmarkEnd w:id="0"/>
    </w:p>
    <w:sectPr w:rsidR="005C0B78">
      <w:head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F08D144" w14:textId="77777777" w:rsidR="00B37650" w:rsidRDefault="00B37650" w:rsidP="00B37650">
      <w:pPr>
        <w:spacing w:after="0" w:line="240" w:lineRule="auto"/>
      </w:pPr>
      <w:r>
        <w:separator/>
      </w:r>
    </w:p>
  </w:endnote>
  <w:endnote w:type="continuationSeparator" w:id="0">
    <w:p w14:paraId="3B7B8262" w14:textId="77777777" w:rsidR="00B37650" w:rsidRDefault="00B37650" w:rsidP="00B376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altName w:val="Times New Roman PSMT"/>
    <w:panose1 w:val="02020603050405020304"/>
    <w:charset w:val="00"/>
    <w:family w:val="roman"/>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0715993" w14:textId="77777777" w:rsidR="00B37650" w:rsidRDefault="00B37650" w:rsidP="00B37650">
      <w:pPr>
        <w:spacing w:after="0" w:line="240" w:lineRule="auto"/>
      </w:pPr>
      <w:r>
        <w:separator/>
      </w:r>
    </w:p>
  </w:footnote>
  <w:footnote w:type="continuationSeparator" w:id="0">
    <w:p w14:paraId="1F0C5325" w14:textId="77777777" w:rsidR="00B37650" w:rsidRDefault="00B37650" w:rsidP="00B3765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D3C812" w14:textId="77777777" w:rsidR="00B37650" w:rsidRPr="00887BFC" w:rsidRDefault="00B37650" w:rsidP="00B37650">
    <w:pPr>
      <w:pStyle w:val="Header"/>
      <w:jc w:val="center"/>
      <w:rPr>
        <w:b/>
      </w:rPr>
    </w:pPr>
    <w:r w:rsidRPr="00887BFC">
      <w:rPr>
        <w:b/>
      </w:rPr>
      <w:t>ITAC Student Learning Modules</w:t>
    </w:r>
  </w:p>
  <w:p w14:paraId="67AF3A12" w14:textId="142E5335" w:rsidR="00B37650" w:rsidRPr="00887BFC" w:rsidRDefault="00B37650" w:rsidP="00B37650">
    <w:pPr>
      <w:pStyle w:val="Header"/>
      <w:jc w:val="center"/>
      <w:rPr>
        <w:b/>
      </w:rPr>
    </w:pPr>
    <w:r w:rsidRPr="00887BFC">
      <w:rPr>
        <w:b/>
      </w:rPr>
      <w:t xml:space="preserve">Module </w:t>
    </w:r>
    <w:r>
      <w:rPr>
        <w:b/>
      </w:rPr>
      <w:t>3</w:t>
    </w:r>
    <w:r w:rsidRPr="00887BFC">
      <w:rPr>
        <w:b/>
      </w:rPr>
      <w:t xml:space="preserve">: </w:t>
    </w:r>
    <w:r>
      <w:rPr>
        <w:b/>
      </w:rPr>
      <w:t>Prime Movers of Energy – Pumps, Fans, and Compressed Air Systems</w:t>
    </w:r>
  </w:p>
  <w:p w14:paraId="29B6AFA6" w14:textId="77777777" w:rsidR="00B37650" w:rsidRDefault="00B3765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3EFC"/>
    <w:rsid w:val="00073EFC"/>
    <w:rsid w:val="00315B25"/>
    <w:rsid w:val="0048011E"/>
    <w:rsid w:val="004A4864"/>
    <w:rsid w:val="005C0B78"/>
    <w:rsid w:val="00605775"/>
    <w:rsid w:val="00665710"/>
    <w:rsid w:val="00B37650"/>
    <w:rsid w:val="00BC38BF"/>
    <w:rsid w:val="00E379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6A4F517"/>
  <w15:chartTrackingRefBased/>
  <w15:docId w15:val="{3059A7FA-1BAD-42DE-A1CB-D261B208DE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05775"/>
    <w:rPr>
      <w:color w:val="808080"/>
    </w:rPr>
  </w:style>
  <w:style w:type="paragraph" w:styleId="Header">
    <w:name w:val="header"/>
    <w:basedOn w:val="Normal"/>
    <w:link w:val="HeaderChar"/>
    <w:uiPriority w:val="99"/>
    <w:unhideWhenUsed/>
    <w:rsid w:val="00B37650"/>
    <w:pPr>
      <w:tabs>
        <w:tab w:val="center" w:pos="4680"/>
        <w:tab w:val="right" w:pos="9360"/>
      </w:tabs>
      <w:spacing w:after="0" w:line="240" w:lineRule="auto"/>
    </w:pPr>
  </w:style>
  <w:style w:type="character" w:customStyle="1" w:styleId="HeaderChar">
    <w:name w:val="Header Char"/>
    <w:basedOn w:val="DefaultParagraphFont"/>
    <w:link w:val="Header"/>
    <w:uiPriority w:val="99"/>
    <w:rsid w:val="00B37650"/>
  </w:style>
  <w:style w:type="paragraph" w:styleId="Footer">
    <w:name w:val="footer"/>
    <w:basedOn w:val="Normal"/>
    <w:link w:val="FooterChar"/>
    <w:uiPriority w:val="99"/>
    <w:unhideWhenUsed/>
    <w:rsid w:val="00B37650"/>
    <w:pPr>
      <w:tabs>
        <w:tab w:val="center" w:pos="4680"/>
        <w:tab w:val="right" w:pos="9360"/>
      </w:tabs>
      <w:spacing w:after="0" w:line="240" w:lineRule="auto"/>
    </w:pPr>
  </w:style>
  <w:style w:type="character" w:customStyle="1" w:styleId="FooterChar">
    <w:name w:val="Footer Char"/>
    <w:basedOn w:val="DefaultParagraphFont"/>
    <w:link w:val="Footer"/>
    <w:uiPriority w:val="99"/>
    <w:rsid w:val="00B3765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7BBEA539884A246A625292E6CA8EAE4" ma:contentTypeVersion="11" ma:contentTypeDescription="Create a new document." ma:contentTypeScope="" ma:versionID="7e14294170a7cf40fd90de5a36cb6fe0">
  <xsd:schema xmlns:xsd="http://www.w3.org/2001/XMLSchema" xmlns:xs="http://www.w3.org/2001/XMLSchema" xmlns:p="http://schemas.microsoft.com/office/2006/metadata/properties" xmlns:ns2="7e24ff1c-b8a9-4e8e-9334-bd356d075971" xmlns:ns3="074cbf40-91cc-40c7-bf7e-3cef497261af" targetNamespace="http://schemas.microsoft.com/office/2006/metadata/properties" ma:root="true" ma:fieldsID="0fbd223d7786e34fb820b7a9de077161" ns2:_="" ns3:_="">
    <xsd:import namespace="7e24ff1c-b8a9-4e8e-9334-bd356d075971"/>
    <xsd:import namespace="074cbf40-91cc-40c7-bf7e-3cef497261a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lcf76f155ced4ddcb4097134ff3c332f" minOccurs="0"/>
                <xsd:element ref="ns3:TaxCatchAll"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e24ff1c-b8a9-4e8e-9334-bd356d07597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5757f858-94ef-4cbb-ad08-973965a7de17"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74cbf40-91cc-40c7-bf7e-3cef497261af"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0ab62654-a9ed-4584-9f74-b11e8c7cdb92}" ma:internalName="TaxCatchAll" ma:showField="CatchAllData" ma:web="074cbf40-91cc-40c7-bf7e-3cef497261a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7e24ff1c-b8a9-4e8e-9334-bd356d075971">
      <Terms xmlns="http://schemas.microsoft.com/office/infopath/2007/PartnerControls"/>
    </lcf76f155ced4ddcb4097134ff3c332f>
    <TaxCatchAll xmlns="074cbf40-91cc-40c7-bf7e-3cef497261af" xsi:nil="true"/>
  </documentManagement>
</p:properties>
</file>

<file path=customXml/itemProps1.xml><?xml version="1.0" encoding="utf-8"?>
<ds:datastoreItem xmlns:ds="http://schemas.openxmlformats.org/officeDocument/2006/customXml" ds:itemID="{F9C20BC4-E2BB-4FD6-AB1E-EF3F350CA3E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e24ff1c-b8a9-4e8e-9334-bd356d075971"/>
    <ds:schemaRef ds:uri="074cbf40-91cc-40c7-bf7e-3cef497261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FC633DF-CDEC-458E-838B-68D6B35DB188}">
  <ds:schemaRefs>
    <ds:schemaRef ds:uri="http://schemas.microsoft.com/sharepoint/v3/contenttype/forms"/>
  </ds:schemaRefs>
</ds:datastoreItem>
</file>

<file path=customXml/itemProps3.xml><?xml version="1.0" encoding="utf-8"?>
<ds:datastoreItem xmlns:ds="http://schemas.openxmlformats.org/officeDocument/2006/customXml" ds:itemID="{083F3DE1-949A-48A6-8547-CFC864745822}">
  <ds:schemaRefs>
    <ds:schemaRef ds:uri="http://purl.org/dc/elements/1.1/"/>
    <ds:schemaRef ds:uri="7e24ff1c-b8a9-4e8e-9334-bd356d075971"/>
    <ds:schemaRef ds:uri="http://schemas.microsoft.com/office/infopath/2007/PartnerControls"/>
    <ds:schemaRef ds:uri="http://purl.org/dc/terms/"/>
    <ds:schemaRef ds:uri="http://schemas.openxmlformats.org/package/2006/metadata/core-properties"/>
    <ds:schemaRef ds:uri="074cbf40-91cc-40c7-bf7e-3cef497261af"/>
    <ds:schemaRef ds:uri="http://schemas.microsoft.com/office/2006/documentManagement/types"/>
    <ds:schemaRef ds:uri="http://schemas.microsoft.com/office/2006/metadata/propertie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Pages>
  <Words>454</Words>
  <Characters>2261</Characters>
  <Application>Microsoft Office Word</Application>
  <DocSecurity>0</DocSecurity>
  <Lines>72</Lines>
  <Paragraphs>35</Paragraphs>
  <ScaleCrop>false</ScaleCrop>
  <HeadingPairs>
    <vt:vector size="2" baseType="variant">
      <vt:variant>
        <vt:lpstr>Title</vt:lpstr>
      </vt:variant>
      <vt:variant>
        <vt:i4>1</vt:i4>
      </vt:variant>
    </vt:vector>
  </HeadingPairs>
  <TitlesOfParts>
    <vt:vector size="1" baseType="lpstr">
      <vt:lpstr/>
    </vt:vector>
  </TitlesOfParts>
  <Company>CCRI</Company>
  <LinksUpToDate>false</LinksUpToDate>
  <CharactersWithSpaces>2680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Rieger, Matthew</dc:creator>
  <cp:keywords/>
  <dc:description/>
  <cp:lastModifiedBy>Rieger, Matthew</cp:lastModifiedBy>
  <cp:revision>6</cp:revision>
  <dcterms:created xsi:type="dcterms:W3CDTF">2024-07-02T15:04:00Z</dcterms:created>
  <dcterms:modified xsi:type="dcterms:W3CDTF">2024-08-14T21:17:00Z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9aa8c7d4-72f3-42c1-9482-0ae1c57203c7</vt:lpwstr>
  </property>
  <property fmtid="{D5CDD505-2E9C-101B-9397-08002B2CF9AE}" pid="3" name="ContentTypeId">
    <vt:lpwstr>0x01010087BBEA539884A246A625292E6CA8EAE4</vt:lpwstr>
  </property>
  <property fmtid="{D5CDD505-2E9C-101B-9397-08002B2CF9AE}" pid="4" name="MediaServiceImageTags">
    <vt:lpwstr/>
  </property>
</Properties>
</file>