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1412A" w:rsidRDefault="001C1BAB" w:rsidP="001C1BAB">
      <w:pPr>
        <w:jc w:val="center"/>
      </w:pPr>
      <w:bookmarkStart w:id="0" w:name="_GoBack"/>
      <w:bookmarkEnd w:id="0"/>
      <w:r>
        <w:rPr>
          <w:noProof/>
        </w:rPr>
        <w:drawing>
          <wp:inline distT="0" distB="0" distL="0" distR="0" wp14:anchorId="32B7B8AA">
            <wp:extent cx="2078990" cy="719455"/>
            <wp:effectExtent l="0" t="0" r="0" b="444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078990" cy="719455"/>
                    </a:xfrm>
                    <a:prstGeom prst="rect">
                      <a:avLst/>
                    </a:prstGeom>
                    <a:noFill/>
                  </pic:spPr>
                </pic:pic>
              </a:graphicData>
            </a:graphic>
          </wp:inline>
        </w:drawing>
      </w:r>
    </w:p>
    <w:p w:rsidR="00E0614A" w:rsidRDefault="00E0614A" w:rsidP="001C1BAB">
      <w:pPr>
        <w:jc w:val="center"/>
      </w:pPr>
    </w:p>
    <w:p w:rsidR="001A6AFB" w:rsidRDefault="001A6AFB" w:rsidP="001A6AFB">
      <w:pPr>
        <w:tabs>
          <w:tab w:val="left" w:pos="3240"/>
        </w:tabs>
        <w:jc w:val="center"/>
        <w:rPr>
          <w:b/>
          <w:sz w:val="28"/>
          <w:szCs w:val="28"/>
        </w:rPr>
      </w:pPr>
      <w:r>
        <w:rPr>
          <w:b/>
          <w:sz w:val="28"/>
          <w:szCs w:val="28"/>
        </w:rPr>
        <w:t>POLICY MANUAL</w:t>
      </w:r>
    </w:p>
    <w:p w:rsidR="001A6AFB" w:rsidRDefault="001A6AFB" w:rsidP="001A6AFB">
      <w:pPr>
        <w:rPr>
          <w:b/>
        </w:rPr>
      </w:pPr>
    </w:p>
    <w:p w:rsidR="001A6AFB" w:rsidRDefault="001A6AFB" w:rsidP="001A6AFB">
      <w:pPr>
        <w:rPr>
          <w:b/>
        </w:rPr>
      </w:pPr>
    </w:p>
    <w:p w:rsidR="002577DE" w:rsidRPr="002577DE" w:rsidRDefault="002577DE" w:rsidP="002577DE">
      <w:pPr>
        <w:outlineLvl w:val="0"/>
        <w:rPr>
          <w:b/>
        </w:rPr>
      </w:pPr>
      <w:r w:rsidRPr="002577DE">
        <w:rPr>
          <w:b/>
        </w:rPr>
        <w:t>POLICY TITLE:</w:t>
      </w:r>
      <w:r w:rsidRPr="002577DE">
        <w:rPr>
          <w:b/>
        </w:rPr>
        <w:tab/>
      </w:r>
      <w:r w:rsidRPr="002577DE">
        <w:rPr>
          <w:b/>
        </w:rPr>
        <w:tab/>
        <w:t>Out-of-State Travel Policy</w:t>
      </w:r>
    </w:p>
    <w:p w:rsidR="002577DE" w:rsidRPr="002577DE" w:rsidRDefault="002577DE" w:rsidP="002577DE"/>
    <w:p w:rsidR="002577DE" w:rsidRPr="002577DE" w:rsidRDefault="002577DE" w:rsidP="002577DE">
      <w:pPr>
        <w:outlineLvl w:val="0"/>
        <w:rPr>
          <w:b/>
        </w:rPr>
      </w:pPr>
      <w:r w:rsidRPr="002577DE">
        <w:rPr>
          <w:b/>
        </w:rPr>
        <w:t>POLICY NUMBER:</w:t>
      </w:r>
      <w:r w:rsidRPr="002577DE">
        <w:rPr>
          <w:b/>
        </w:rPr>
        <w:tab/>
      </w:r>
      <w:r w:rsidRPr="002577DE">
        <w:rPr>
          <w:b/>
        </w:rPr>
        <w:tab/>
        <w:t>7.14.2</w:t>
      </w:r>
    </w:p>
    <w:p w:rsidR="002577DE" w:rsidRPr="002577DE" w:rsidRDefault="002577DE" w:rsidP="002577DE"/>
    <w:p w:rsidR="002577DE" w:rsidRPr="002577DE" w:rsidRDefault="002577DE" w:rsidP="002577DE">
      <w:pPr>
        <w:rPr>
          <w:b/>
        </w:rPr>
      </w:pPr>
      <w:r w:rsidRPr="002577DE">
        <w:rPr>
          <w:b/>
        </w:rPr>
        <w:t>EFFECTIVE:</w:t>
      </w:r>
      <w:r w:rsidRPr="002577DE">
        <w:rPr>
          <w:b/>
        </w:rPr>
        <w:tab/>
      </w:r>
      <w:r w:rsidRPr="002577DE">
        <w:rPr>
          <w:b/>
        </w:rPr>
        <w:tab/>
        <w:t>June 30, 2008</w:t>
      </w:r>
      <w:r w:rsidRPr="002577DE">
        <w:rPr>
          <w:b/>
        </w:rPr>
        <w:tab/>
      </w:r>
    </w:p>
    <w:p w:rsidR="002577DE" w:rsidRPr="002577DE" w:rsidRDefault="002577DE" w:rsidP="002577DE"/>
    <w:p w:rsidR="002577DE" w:rsidRDefault="002577DE" w:rsidP="002577DE">
      <w:pPr>
        <w:pBdr>
          <w:bottom w:val="single" w:sz="12" w:space="1" w:color="auto"/>
        </w:pBdr>
        <w:outlineLvl w:val="0"/>
        <w:rPr>
          <w:b/>
        </w:rPr>
      </w:pPr>
      <w:r w:rsidRPr="002577DE">
        <w:rPr>
          <w:b/>
        </w:rPr>
        <w:t>REVISED:</w:t>
      </w:r>
      <w:r w:rsidRPr="002577DE">
        <w:rPr>
          <w:b/>
        </w:rPr>
        <w:tab/>
      </w:r>
      <w:r w:rsidRPr="002577DE">
        <w:rPr>
          <w:b/>
        </w:rPr>
        <w:tab/>
      </w:r>
      <w:r w:rsidRPr="002577DE">
        <w:rPr>
          <w:b/>
        </w:rPr>
        <w:tab/>
      </w:r>
      <w:r w:rsidR="008C2CD9">
        <w:rPr>
          <w:b/>
        </w:rPr>
        <w:t>3/18/15, 5/3/16</w:t>
      </w:r>
    </w:p>
    <w:p w:rsidR="00CE571B" w:rsidRPr="002577DE" w:rsidRDefault="00CE571B" w:rsidP="002577DE">
      <w:pPr>
        <w:pBdr>
          <w:bottom w:val="single" w:sz="12" w:space="1" w:color="auto"/>
        </w:pBdr>
        <w:outlineLvl w:val="0"/>
        <w:rPr>
          <w:b/>
        </w:rPr>
      </w:pPr>
    </w:p>
    <w:p w:rsidR="002577DE" w:rsidRPr="002577DE" w:rsidRDefault="002577DE" w:rsidP="002577DE"/>
    <w:p w:rsidR="002577DE" w:rsidRPr="002577DE" w:rsidRDefault="002577DE" w:rsidP="000D63AE">
      <w:pPr>
        <w:numPr>
          <w:ilvl w:val="0"/>
          <w:numId w:val="16"/>
        </w:numPr>
        <w:ind w:left="0" w:firstLine="0"/>
        <w:outlineLvl w:val="0"/>
        <w:rPr>
          <w:b/>
        </w:rPr>
      </w:pPr>
      <w:r w:rsidRPr="002577DE">
        <w:rPr>
          <w:b/>
        </w:rPr>
        <w:t>BACKGROUND:</w:t>
      </w:r>
    </w:p>
    <w:p w:rsidR="002577DE" w:rsidRPr="002577DE" w:rsidRDefault="002577DE" w:rsidP="002577DE">
      <w:pPr>
        <w:ind w:left="720"/>
        <w:outlineLvl w:val="0"/>
        <w:rPr>
          <w:b/>
        </w:rPr>
      </w:pPr>
    </w:p>
    <w:p w:rsidR="002577DE" w:rsidRPr="000D63AE" w:rsidRDefault="002577DE" w:rsidP="000D63AE">
      <w:pPr>
        <w:autoSpaceDE w:val="0"/>
        <w:autoSpaceDN w:val="0"/>
        <w:adjustRightInd w:val="0"/>
        <w:ind w:left="720"/>
        <w:rPr>
          <w:color w:val="000000"/>
        </w:rPr>
      </w:pPr>
      <w:r w:rsidRPr="000D63AE">
        <w:rPr>
          <w:color w:val="000000"/>
        </w:rPr>
        <w:t>The Community College of Rhode Island (CCRI) follows State of Rhode Island guidelines for out-of-state travel for business purposes. These guidelines are published in RI Department of Administration Procedure A-22 and adapted to higher edu</w:t>
      </w:r>
      <w:r w:rsidR="007744D4">
        <w:rPr>
          <w:color w:val="000000"/>
        </w:rPr>
        <w:t xml:space="preserve">cation in accordance with A-22 </w:t>
      </w:r>
      <w:r w:rsidR="007744D4" w:rsidRPr="007744D4">
        <w:rPr>
          <w:color w:val="000000"/>
          <w:highlight w:val="yellow"/>
        </w:rPr>
        <w:t>3A.5</w:t>
      </w:r>
      <w:r w:rsidRPr="007744D4">
        <w:rPr>
          <w:color w:val="000000"/>
          <w:highlight w:val="yellow"/>
        </w:rPr>
        <w:t>.</w:t>
      </w:r>
      <w:r w:rsidR="007744D4" w:rsidRPr="007744D4">
        <w:rPr>
          <w:color w:val="000000"/>
          <w:highlight w:val="yellow"/>
        </w:rPr>
        <w:t>a</w:t>
      </w:r>
    </w:p>
    <w:p w:rsidR="002577DE" w:rsidRDefault="002577DE" w:rsidP="002577DE">
      <w:pPr>
        <w:ind w:left="360"/>
        <w:rPr>
          <w:b/>
        </w:rPr>
      </w:pPr>
    </w:p>
    <w:p w:rsidR="000D63AE" w:rsidRPr="002577DE" w:rsidRDefault="000D63AE" w:rsidP="002577DE">
      <w:pPr>
        <w:ind w:left="360"/>
        <w:rPr>
          <w:b/>
        </w:rPr>
      </w:pPr>
    </w:p>
    <w:p w:rsidR="002577DE" w:rsidRPr="002577DE" w:rsidRDefault="002577DE" w:rsidP="000D63AE">
      <w:pPr>
        <w:numPr>
          <w:ilvl w:val="0"/>
          <w:numId w:val="16"/>
        </w:numPr>
        <w:ind w:left="0" w:firstLine="0"/>
        <w:outlineLvl w:val="0"/>
        <w:rPr>
          <w:b/>
        </w:rPr>
      </w:pPr>
      <w:r w:rsidRPr="002577DE">
        <w:rPr>
          <w:b/>
        </w:rPr>
        <w:t>POLICY STATEMENT:</w:t>
      </w:r>
    </w:p>
    <w:p w:rsidR="002577DE" w:rsidRPr="002577DE" w:rsidRDefault="002577DE" w:rsidP="002577DE">
      <w:pPr>
        <w:outlineLvl w:val="0"/>
        <w:rPr>
          <w:b/>
        </w:rPr>
      </w:pPr>
    </w:p>
    <w:p w:rsidR="00211DF4" w:rsidRPr="000D63AE" w:rsidRDefault="002577DE" w:rsidP="000D63AE">
      <w:pPr>
        <w:autoSpaceDE w:val="0"/>
        <w:autoSpaceDN w:val="0"/>
        <w:adjustRightInd w:val="0"/>
        <w:ind w:left="1440" w:hanging="720"/>
        <w:rPr>
          <w:color w:val="000000"/>
        </w:rPr>
      </w:pPr>
      <w:r w:rsidRPr="002577DE">
        <w:rPr>
          <w:rFonts w:eastAsia="Times New Roman"/>
        </w:rPr>
        <w:fldChar w:fldCharType="begin"/>
      </w:r>
      <w:r w:rsidRPr="002577DE">
        <w:rPr>
          <w:rFonts w:eastAsia="Times New Roman"/>
        </w:rPr>
        <w:instrText xml:space="preserve"> SYMBOL 183 \f "Symbol" \s 10 \h </w:instrText>
      </w:r>
      <w:r w:rsidRPr="002577DE">
        <w:rPr>
          <w:rFonts w:eastAsia="Times New Roman"/>
        </w:rPr>
        <w:fldChar w:fldCharType="end"/>
      </w:r>
      <w:r w:rsidRPr="000D63AE">
        <w:rPr>
          <w:color w:val="000000"/>
        </w:rPr>
        <w:tab/>
        <w:t xml:space="preserve">Travel costs are necessary expenses for transportation, lodging, subsistence (meals), and related items incurred by CCRI employees and other, properly authorized, individuals, traveling on official College business. </w:t>
      </w:r>
    </w:p>
    <w:p w:rsidR="002577DE" w:rsidRPr="000D63AE" w:rsidRDefault="002577DE" w:rsidP="000D63AE">
      <w:pPr>
        <w:autoSpaceDE w:val="0"/>
        <w:autoSpaceDN w:val="0"/>
        <w:adjustRightInd w:val="0"/>
        <w:ind w:left="1440" w:hanging="720"/>
        <w:rPr>
          <w:color w:val="000000"/>
        </w:rPr>
      </w:pPr>
      <w:r w:rsidRPr="000D63AE">
        <w:rPr>
          <w:color w:val="000000"/>
        </w:rPr>
        <w:fldChar w:fldCharType="begin"/>
      </w:r>
      <w:r w:rsidRPr="000D63AE">
        <w:rPr>
          <w:color w:val="000000"/>
        </w:rPr>
        <w:instrText xml:space="preserve"> SYMBOL 183 \f "Symbol" \s 10 \h </w:instrText>
      </w:r>
      <w:r w:rsidRPr="000D63AE">
        <w:rPr>
          <w:color w:val="000000"/>
        </w:rPr>
        <w:fldChar w:fldCharType="end"/>
      </w:r>
      <w:r w:rsidRPr="000D63AE">
        <w:rPr>
          <w:color w:val="000000"/>
        </w:rPr>
        <w:tab/>
        <w:t xml:space="preserve">All travelers are expected to exercise prudent responsibility when committing CCRI funds. Travel on business should be conducted at minimum cost for achieving the success of the mission. The traveler is expected to exercise the same care in incurring travel expenses that a prudent person would exercise if traveling at his/her own expense. </w:t>
      </w:r>
    </w:p>
    <w:p w:rsidR="002577DE" w:rsidRPr="000D63AE" w:rsidRDefault="002577DE" w:rsidP="000D63AE">
      <w:pPr>
        <w:autoSpaceDE w:val="0"/>
        <w:autoSpaceDN w:val="0"/>
        <w:adjustRightInd w:val="0"/>
        <w:ind w:left="1440" w:hanging="720"/>
        <w:rPr>
          <w:color w:val="000000"/>
        </w:rPr>
      </w:pPr>
      <w:r w:rsidRPr="000D63AE">
        <w:rPr>
          <w:color w:val="000000"/>
        </w:rPr>
        <w:fldChar w:fldCharType="begin"/>
      </w:r>
      <w:r w:rsidRPr="000D63AE">
        <w:rPr>
          <w:color w:val="000000"/>
        </w:rPr>
        <w:instrText xml:space="preserve"> SYMBOL 183 \f "Symbol" \s 10 \h </w:instrText>
      </w:r>
      <w:r w:rsidRPr="000D63AE">
        <w:rPr>
          <w:color w:val="000000"/>
        </w:rPr>
        <w:fldChar w:fldCharType="end"/>
      </w:r>
      <w:r w:rsidRPr="000D63AE">
        <w:rPr>
          <w:color w:val="000000"/>
        </w:rPr>
        <w:t xml:space="preserve">   </w:t>
      </w:r>
      <w:r w:rsidR="000D63AE">
        <w:rPr>
          <w:color w:val="000000"/>
        </w:rPr>
        <w:tab/>
      </w:r>
      <w:r w:rsidRPr="000D63AE">
        <w:rPr>
          <w:color w:val="000000"/>
        </w:rPr>
        <w:t xml:space="preserve">Travelers must follow prescribed procedures for the authorization, documentation, </w:t>
      </w:r>
      <w:r w:rsidR="00CE571B" w:rsidRPr="000D63AE">
        <w:rPr>
          <w:color w:val="000000"/>
        </w:rPr>
        <w:t>and reimbursement</w:t>
      </w:r>
      <w:r w:rsidRPr="000D63AE">
        <w:rPr>
          <w:color w:val="000000"/>
        </w:rPr>
        <w:t xml:space="preserve"> of travel expenses.  Unauthorized travel expenses will not be reimbursed.</w:t>
      </w:r>
    </w:p>
    <w:p w:rsidR="002577DE" w:rsidRPr="002577DE" w:rsidRDefault="002577DE" w:rsidP="002577DE">
      <w:pPr>
        <w:spacing w:before="150"/>
        <w:ind w:right="150"/>
        <w:outlineLvl w:val="3"/>
        <w:rPr>
          <w:rFonts w:eastAsia="Times New Roman"/>
          <w:b/>
          <w:bCs/>
        </w:rPr>
      </w:pPr>
    </w:p>
    <w:p w:rsidR="002577DE" w:rsidRPr="002577DE" w:rsidRDefault="002577DE" w:rsidP="000D63AE">
      <w:pPr>
        <w:numPr>
          <w:ilvl w:val="0"/>
          <w:numId w:val="16"/>
        </w:numPr>
        <w:ind w:left="0" w:firstLine="0"/>
        <w:outlineLvl w:val="0"/>
        <w:rPr>
          <w:b/>
        </w:rPr>
      </w:pPr>
      <w:r w:rsidRPr="002577DE">
        <w:rPr>
          <w:b/>
        </w:rPr>
        <w:t>PROCEDURES:</w:t>
      </w:r>
    </w:p>
    <w:p w:rsidR="002577DE" w:rsidRPr="002577DE" w:rsidRDefault="002577DE" w:rsidP="002577DE">
      <w:pPr>
        <w:outlineLvl w:val="0"/>
        <w:rPr>
          <w:b/>
        </w:rPr>
      </w:pPr>
    </w:p>
    <w:p w:rsidR="00D60274" w:rsidRDefault="002577DE" w:rsidP="00BE0B38">
      <w:pPr>
        <w:numPr>
          <w:ilvl w:val="1"/>
          <w:numId w:val="16"/>
        </w:numPr>
        <w:spacing w:after="360"/>
        <w:ind w:left="1080"/>
        <w:rPr>
          <w:rFonts w:eastAsia="Times New Roman"/>
        </w:rPr>
      </w:pPr>
      <w:r w:rsidRPr="00D60274">
        <w:rPr>
          <w:rFonts w:eastAsia="Times New Roman"/>
          <w:b/>
        </w:rPr>
        <w:t>General -</w:t>
      </w:r>
      <w:r w:rsidR="000D63AE" w:rsidRPr="00D60274">
        <w:rPr>
          <w:rFonts w:eastAsia="Times New Roman"/>
          <w:b/>
        </w:rPr>
        <w:t xml:space="preserve"> </w:t>
      </w:r>
      <w:r w:rsidRPr="00D60274">
        <w:rPr>
          <w:rFonts w:eastAsia="Times New Roman"/>
        </w:rPr>
        <w:t>All</w:t>
      </w:r>
      <w:r w:rsidRPr="00D60274">
        <w:rPr>
          <w:rFonts w:eastAsia="Times New Roman"/>
          <w:b/>
        </w:rPr>
        <w:t xml:space="preserve"> </w:t>
      </w:r>
      <w:r w:rsidRPr="00D60274">
        <w:rPr>
          <w:rFonts w:eastAsia="Times New Roman"/>
        </w:rPr>
        <w:t xml:space="preserve">out-of-state travel arrangements will be made utilizing the most economical means.   State guidelines require all travelers to use the authorized statewide travel agency to arrange all requirements for air travel, surface transportation, and lodging </w:t>
      </w:r>
      <w:r w:rsidRPr="00F33CFD">
        <w:rPr>
          <w:rFonts w:eastAsia="Times New Roman"/>
          <w:b/>
          <w:strike/>
        </w:rPr>
        <w:t>except for lodging at conventions/conference where there are blocked or discount rooms related to the conference</w:t>
      </w:r>
      <w:r w:rsidRPr="00F33CFD">
        <w:rPr>
          <w:rFonts w:eastAsia="Times New Roman"/>
          <w:strike/>
        </w:rPr>
        <w:t>.</w:t>
      </w:r>
      <w:r w:rsidRPr="00D60274">
        <w:rPr>
          <w:rFonts w:eastAsia="Times New Roman"/>
        </w:rPr>
        <w:t xml:space="preserve"> However, in some circumstances, the traveler may be able to make their travel arrangements using another method other than through the statewide travel agency.  The traveler must show that the statewide travel agency could not meet the lower price.  When the </w:t>
      </w:r>
    </w:p>
    <w:p w:rsidR="00D60274" w:rsidRDefault="00D60274" w:rsidP="00D60274">
      <w:pPr>
        <w:spacing w:after="360"/>
        <w:ind w:left="1080"/>
        <w:rPr>
          <w:rFonts w:eastAsia="Times New Roman"/>
        </w:rPr>
      </w:pPr>
    </w:p>
    <w:p w:rsidR="002577DE" w:rsidRPr="00D60274" w:rsidRDefault="002577DE" w:rsidP="00D60274">
      <w:pPr>
        <w:spacing w:after="360"/>
        <w:ind w:left="1080"/>
        <w:rPr>
          <w:rFonts w:eastAsia="Times New Roman"/>
        </w:rPr>
      </w:pPr>
      <w:r w:rsidRPr="00D60274">
        <w:rPr>
          <w:rFonts w:eastAsia="Times New Roman"/>
        </w:rPr>
        <w:t>travel agency imposes its administrative fees, the traveler shall consider this portion part of the comparable quote.  CCRI will only reimburse the traveler when proof of a less expensive travel arrangement has been made. The traveler must attach a copy of the approved travel agency’s proposal of the travel (cost) with an explanation on how the traveler made arrangements using a less expensive way of travel for the same itinerary.</w:t>
      </w:r>
      <w:r w:rsidR="007E6113">
        <w:rPr>
          <w:rFonts w:eastAsia="Times New Roman"/>
        </w:rPr>
        <w:t xml:space="preserve"> </w:t>
      </w:r>
      <w:r w:rsidR="007E6113" w:rsidRPr="007E6113">
        <w:rPr>
          <w:rFonts w:ascii="Arial" w:hAnsi="Arial" w:cs="Arial"/>
          <w:b/>
          <w:bCs/>
          <w:color w:val="333333"/>
          <w:lang w:val="en"/>
        </w:rPr>
        <w:t>Exception</w:t>
      </w:r>
      <w:r w:rsidR="007E6113" w:rsidRPr="007E6113">
        <w:rPr>
          <w:rFonts w:ascii="Arial" w:hAnsi="Arial" w:cs="Arial"/>
          <w:color w:val="333333"/>
          <w:lang w:val="en"/>
        </w:rPr>
        <w:t xml:space="preserve">: For conferences that offer </w:t>
      </w:r>
      <w:r w:rsidR="007E6113" w:rsidRPr="007E6113">
        <w:rPr>
          <w:rFonts w:ascii="Arial" w:hAnsi="Arial" w:cs="Arial"/>
          <w:b/>
          <w:bCs/>
          <w:color w:val="333333"/>
          <w:lang w:val="en"/>
        </w:rPr>
        <w:t>discounted group or block room rates</w:t>
      </w:r>
      <w:r w:rsidR="007E6113" w:rsidRPr="007E6113">
        <w:rPr>
          <w:rFonts w:ascii="Arial" w:hAnsi="Arial" w:cs="Arial"/>
          <w:color w:val="333333"/>
          <w:lang w:val="en"/>
        </w:rPr>
        <w:t>, the statewide travel agency cannot be used. In such cases, comparative quotes are not required for the hotel room.</w:t>
      </w:r>
      <w:r w:rsidRPr="00D60274">
        <w:rPr>
          <w:rFonts w:eastAsia="Times New Roman"/>
        </w:rPr>
        <w:t xml:space="preserve"> </w:t>
      </w:r>
    </w:p>
    <w:p w:rsidR="002577DE" w:rsidRPr="002577DE" w:rsidRDefault="002577DE" w:rsidP="000D63AE">
      <w:pPr>
        <w:numPr>
          <w:ilvl w:val="1"/>
          <w:numId w:val="16"/>
        </w:numPr>
        <w:spacing w:after="360"/>
        <w:ind w:left="1080"/>
        <w:rPr>
          <w:rFonts w:eastAsia="Times New Roman"/>
        </w:rPr>
      </w:pPr>
      <w:r w:rsidRPr="002577DE">
        <w:rPr>
          <w:rFonts w:eastAsia="Times New Roman"/>
          <w:b/>
        </w:rPr>
        <w:t xml:space="preserve">Out-of-State Travel Request Form - </w:t>
      </w:r>
      <w:r w:rsidRPr="002577DE">
        <w:rPr>
          <w:rFonts w:eastAsia="Times New Roman"/>
        </w:rPr>
        <w:t xml:space="preserve">Prior to making any travel arrangements the Travel Request Form, with supporting estimates of travel costs (estimates may be obtained from the statewide travel agency), must be approved by all appropriate supervisors, by the responsible Vice President or designee, Faculty Travel Committee (Faculty only), and the Business Office. A completed Travel Request Form should be sent to the Controller's Office as far in advance as possible to take advantage of the best prices available. The form must arrive in the Controller's Office no later than forty-five (45) days prior to the date of travel, except in emergencies.  The Controller's Office will review the document before sending the document to the Business Office for final approval.  The Controller’s Office will contact the traveler when the request to travel has been approved. </w:t>
      </w:r>
    </w:p>
    <w:p w:rsidR="00C364B6" w:rsidRDefault="002577DE" w:rsidP="000D63AE">
      <w:pPr>
        <w:numPr>
          <w:ilvl w:val="1"/>
          <w:numId w:val="16"/>
        </w:numPr>
        <w:spacing w:after="360"/>
        <w:ind w:left="1080"/>
        <w:rPr>
          <w:rFonts w:eastAsia="Times New Roman"/>
        </w:rPr>
      </w:pPr>
      <w:r w:rsidRPr="002577DE">
        <w:rPr>
          <w:rFonts w:eastAsia="Times New Roman"/>
          <w:b/>
        </w:rPr>
        <w:t>Procedure for booking air/rail/bus and hotel arrangements</w:t>
      </w:r>
      <w:r w:rsidRPr="002577DE">
        <w:rPr>
          <w:rFonts w:eastAsia="Times New Roman"/>
        </w:rPr>
        <w:t xml:space="preserve"> -</w:t>
      </w:r>
      <w:r w:rsidRPr="002577DE">
        <w:rPr>
          <w:rFonts w:eastAsia="Times New Roman"/>
          <w:b/>
        </w:rPr>
        <w:t xml:space="preserve">  </w:t>
      </w:r>
      <w:r w:rsidRPr="002577DE">
        <w:rPr>
          <w:rFonts w:eastAsia="Times New Roman"/>
        </w:rPr>
        <w:t xml:space="preserve">Once the traveler has final approval, the Controller’s Office will contact the individual and provide a travel approval number to be used when contacting the statewide travel agency to make arrangements.  To facilitate the process a “ghost” credit card has been issued to the statewide travel agent that will be used to pay all travel fares and hotel accommodations.  As it relates to the hotel charges, this card will only cover accommodations plus related taxes. </w:t>
      </w:r>
      <w:bookmarkStart w:id="1" w:name="before"/>
      <w:r w:rsidR="00C96908" w:rsidRPr="00F652AD">
        <w:rPr>
          <w:rFonts w:ascii="Arial" w:hAnsi="Arial" w:cs="Arial"/>
          <w:color w:val="006838"/>
          <w:highlight w:val="yellow"/>
          <w:lang w:val="en"/>
        </w:rPr>
        <w:t>Before departure</w:t>
      </w:r>
      <w:bookmarkEnd w:id="1"/>
      <w:r w:rsidR="00C96908" w:rsidRPr="00F652AD">
        <w:rPr>
          <w:rFonts w:ascii="Arial" w:hAnsi="Arial" w:cs="Arial"/>
          <w:color w:val="333333"/>
          <w:highlight w:val="yellow"/>
          <w:lang w:val="en"/>
        </w:rPr>
        <w:t>, it is recommended that the traveler come to the Controller’s Office at the Knight campus to sign out a college hotel credit card. The college hotel credit card is to be used to charge all room and room tax charges</w:t>
      </w:r>
      <w:r w:rsidR="00C96908" w:rsidRPr="00DC0F47">
        <w:rPr>
          <w:rFonts w:ascii="Arial" w:hAnsi="Arial" w:cs="Arial"/>
          <w:color w:val="333333"/>
          <w:highlight w:val="yellow"/>
          <w:lang w:val="en"/>
        </w:rPr>
        <w:t>.</w:t>
      </w:r>
      <w:r w:rsidRPr="00DC0F47">
        <w:rPr>
          <w:rFonts w:eastAsia="Times New Roman"/>
          <w:highlight w:val="yellow"/>
        </w:rPr>
        <w:t xml:space="preserve"> </w:t>
      </w:r>
      <w:r w:rsidR="00C3512D" w:rsidRPr="00DC0F47">
        <w:rPr>
          <w:rFonts w:eastAsia="Times New Roman"/>
          <w:highlight w:val="yellow"/>
        </w:rPr>
        <w:t>No charges for food, including room service or on-site restaurants, are allowed on the college hotel credit card.</w:t>
      </w:r>
      <w:r w:rsidR="00C3512D">
        <w:rPr>
          <w:rFonts w:eastAsia="Times New Roman"/>
        </w:rPr>
        <w:t xml:space="preserve"> </w:t>
      </w:r>
      <w:r w:rsidRPr="002577DE">
        <w:rPr>
          <w:rFonts w:eastAsia="Times New Roman"/>
        </w:rPr>
        <w:t>The traveler will need to pay all ancillary costs, including food, or any costs associated with any changes to the original arrangements, subject to later reimbursement.</w:t>
      </w:r>
    </w:p>
    <w:p w:rsidR="002577DE" w:rsidRPr="000205E8" w:rsidRDefault="00C364B6" w:rsidP="0039687A">
      <w:pPr>
        <w:numPr>
          <w:ilvl w:val="1"/>
          <w:numId w:val="16"/>
        </w:numPr>
        <w:spacing w:after="360"/>
        <w:ind w:left="1080"/>
        <w:rPr>
          <w:rFonts w:eastAsia="Times New Roman"/>
        </w:rPr>
      </w:pPr>
      <w:r w:rsidRPr="00534176">
        <w:rPr>
          <w:rFonts w:eastAsia="Times New Roman"/>
          <w:b/>
        </w:rPr>
        <w:t>Fees/Charges Incurred to Change Booked Travel</w:t>
      </w:r>
      <w:r w:rsidR="00D272DF" w:rsidRPr="00534176">
        <w:rPr>
          <w:rFonts w:eastAsia="Times New Roman"/>
          <w:b/>
        </w:rPr>
        <w:t xml:space="preserve"> - </w:t>
      </w:r>
      <w:r w:rsidR="00625A2D" w:rsidRPr="00534176">
        <w:rPr>
          <w:rFonts w:eastAsia="Times New Roman"/>
        </w:rPr>
        <w:t>The College is charged significant additional fees, often $100.00 or more, for any changes that are made to existing travel arrangements. See allowable expenses under definitions below.</w:t>
      </w:r>
      <w:r w:rsidR="003C5898" w:rsidRPr="00534176">
        <w:rPr>
          <w:rFonts w:eastAsia="Times New Roman"/>
        </w:rPr>
        <w:t xml:space="preserve"> </w:t>
      </w:r>
      <w:r w:rsidR="00625A2D" w:rsidRPr="00534176">
        <w:rPr>
          <w:rFonts w:eastAsia="Times New Roman"/>
          <w:b/>
          <w:u w:val="single"/>
        </w:rPr>
        <w:t>Unauthorized travel will not be reimbursed by the College.</w:t>
      </w:r>
      <w:r w:rsidR="00534176">
        <w:rPr>
          <w:rFonts w:eastAsia="Times New Roman"/>
          <w:b/>
          <w:u w:val="single"/>
        </w:rPr>
        <w:t xml:space="preserve"> </w:t>
      </w:r>
      <w:r w:rsidR="002577DE" w:rsidRPr="00534176">
        <w:rPr>
          <w:rFonts w:eastAsia="Times New Roman"/>
          <w:b/>
          <w:strike/>
        </w:rPr>
        <w:t>If the travel involves lodging in a conference/convention location with a block or discount rate, the traveler must reserve their own lodging after receiving an approval number from the Controller’s Office.  This traveler still needs to have a quote from the state approved travel agency with the rate for the lodging without the block or discount.  The traveler would request the hotel with the blocked or discount rate to fax an authorization form to the Controller’s Office in order for the college credit card to be used.</w:t>
      </w:r>
    </w:p>
    <w:p w:rsidR="00475038" w:rsidRPr="00475038" w:rsidRDefault="00475038" w:rsidP="00475038">
      <w:pPr>
        <w:numPr>
          <w:ilvl w:val="2"/>
          <w:numId w:val="22"/>
        </w:numPr>
        <w:spacing w:before="100" w:beforeAutospacing="1" w:after="150"/>
        <w:ind w:left="1935"/>
        <w:rPr>
          <w:rFonts w:ascii="Arial" w:eastAsia="Times New Roman" w:hAnsi="Arial" w:cs="Arial"/>
          <w:color w:val="333333"/>
          <w:lang w:val="en"/>
        </w:rPr>
      </w:pPr>
      <w:r w:rsidRPr="00475038">
        <w:rPr>
          <w:rFonts w:ascii="Arial" w:eastAsia="Times New Roman" w:hAnsi="Arial" w:cs="Arial"/>
          <w:color w:val="333333"/>
          <w:lang w:val="en"/>
        </w:rPr>
        <w:lastRenderedPageBreak/>
        <w:t xml:space="preserve">The college </w:t>
      </w:r>
      <w:r w:rsidRPr="00475038">
        <w:rPr>
          <w:rFonts w:ascii="Arial" w:eastAsia="Times New Roman" w:hAnsi="Arial" w:cs="Arial"/>
          <w:b/>
          <w:bCs/>
          <w:color w:val="333333"/>
          <w:lang w:val="en"/>
        </w:rPr>
        <w:t>will</w:t>
      </w:r>
      <w:r w:rsidRPr="00475038">
        <w:rPr>
          <w:rFonts w:ascii="Arial" w:eastAsia="Times New Roman" w:hAnsi="Arial" w:cs="Arial"/>
          <w:color w:val="333333"/>
          <w:lang w:val="en"/>
        </w:rPr>
        <w:t xml:space="preserve"> pay fees/charges assessed by carriers or the designated travel agent for a change in travel arrangements </w:t>
      </w:r>
      <w:r w:rsidRPr="00475038">
        <w:rPr>
          <w:rFonts w:ascii="Arial" w:eastAsia="Times New Roman" w:hAnsi="Arial" w:cs="Arial"/>
          <w:b/>
          <w:bCs/>
          <w:color w:val="333333"/>
          <w:lang w:val="en"/>
        </w:rPr>
        <w:t>if the reason for the change is business-related</w:t>
      </w:r>
      <w:r w:rsidRPr="00475038">
        <w:rPr>
          <w:rFonts w:ascii="Arial" w:eastAsia="Times New Roman" w:hAnsi="Arial" w:cs="Arial"/>
          <w:color w:val="333333"/>
          <w:lang w:val="en"/>
        </w:rPr>
        <w:t xml:space="preserve">. </w:t>
      </w:r>
    </w:p>
    <w:p w:rsidR="00475038" w:rsidRPr="00475038" w:rsidRDefault="00475038" w:rsidP="00475038">
      <w:pPr>
        <w:numPr>
          <w:ilvl w:val="2"/>
          <w:numId w:val="22"/>
        </w:numPr>
        <w:spacing w:before="100" w:beforeAutospacing="1" w:after="150"/>
        <w:ind w:left="1935"/>
        <w:rPr>
          <w:rFonts w:ascii="Arial" w:eastAsia="Times New Roman" w:hAnsi="Arial" w:cs="Arial"/>
          <w:color w:val="333333"/>
          <w:lang w:val="en"/>
        </w:rPr>
      </w:pPr>
      <w:r w:rsidRPr="00475038">
        <w:rPr>
          <w:rFonts w:ascii="Arial" w:eastAsia="Times New Roman" w:hAnsi="Arial" w:cs="Arial"/>
          <w:color w:val="333333"/>
          <w:lang w:val="en"/>
        </w:rPr>
        <w:t xml:space="preserve">The college </w:t>
      </w:r>
      <w:r w:rsidRPr="00475038">
        <w:rPr>
          <w:rFonts w:ascii="Arial" w:eastAsia="Times New Roman" w:hAnsi="Arial" w:cs="Arial"/>
          <w:b/>
          <w:bCs/>
          <w:color w:val="333333"/>
          <w:lang w:val="en"/>
        </w:rPr>
        <w:t>will</w:t>
      </w:r>
      <w:r w:rsidRPr="00475038">
        <w:rPr>
          <w:rFonts w:ascii="Arial" w:eastAsia="Times New Roman" w:hAnsi="Arial" w:cs="Arial"/>
          <w:color w:val="333333"/>
          <w:lang w:val="en"/>
        </w:rPr>
        <w:t xml:space="preserve"> pay fees/charges assessed by airline carriers or the designated travel agent for cancelation and re-issuance of an airline ticket </w:t>
      </w:r>
      <w:r w:rsidRPr="00475038">
        <w:rPr>
          <w:rFonts w:ascii="Arial" w:eastAsia="Times New Roman" w:hAnsi="Arial" w:cs="Arial"/>
          <w:b/>
          <w:bCs/>
          <w:color w:val="333333"/>
          <w:lang w:val="en"/>
        </w:rPr>
        <w:t>if the reason for cancellation and re-issuance of the ticket is business related.</w:t>
      </w:r>
    </w:p>
    <w:p w:rsidR="00475038" w:rsidRPr="00475038" w:rsidRDefault="00475038" w:rsidP="00475038">
      <w:pPr>
        <w:numPr>
          <w:ilvl w:val="2"/>
          <w:numId w:val="22"/>
        </w:numPr>
        <w:spacing w:before="100" w:beforeAutospacing="1"/>
        <w:ind w:left="1935"/>
        <w:rPr>
          <w:rFonts w:ascii="Arial" w:eastAsia="Times New Roman" w:hAnsi="Arial" w:cs="Arial"/>
          <w:color w:val="333333"/>
          <w:lang w:val="en"/>
        </w:rPr>
      </w:pPr>
      <w:r w:rsidRPr="00475038">
        <w:rPr>
          <w:rFonts w:ascii="Arial" w:eastAsia="Times New Roman" w:hAnsi="Arial" w:cs="Arial"/>
          <w:color w:val="333333"/>
          <w:lang w:val="en"/>
        </w:rPr>
        <w:t xml:space="preserve">All changes, cancellations and re-issuances </w:t>
      </w:r>
      <w:r w:rsidRPr="00475038">
        <w:rPr>
          <w:rFonts w:ascii="Arial" w:eastAsia="Times New Roman" w:hAnsi="Arial" w:cs="Arial"/>
          <w:b/>
          <w:bCs/>
          <w:color w:val="333333"/>
          <w:lang w:val="en"/>
        </w:rPr>
        <w:t>must</w:t>
      </w:r>
      <w:r w:rsidRPr="00475038">
        <w:rPr>
          <w:rFonts w:ascii="Arial" w:eastAsia="Times New Roman" w:hAnsi="Arial" w:cs="Arial"/>
          <w:color w:val="333333"/>
          <w:lang w:val="en"/>
        </w:rPr>
        <w:t xml:space="preserve"> be processed via the designated travel agent. Any fees/charges incurred by a traveler for changing, canceling or rebooking directly with a common carrier </w:t>
      </w:r>
      <w:r w:rsidRPr="00475038">
        <w:rPr>
          <w:rFonts w:ascii="Arial" w:eastAsia="Times New Roman" w:hAnsi="Arial" w:cs="Arial"/>
          <w:b/>
          <w:bCs/>
          <w:color w:val="333333"/>
          <w:lang w:val="en"/>
        </w:rPr>
        <w:t>will not</w:t>
      </w:r>
      <w:r w:rsidRPr="00475038">
        <w:rPr>
          <w:rFonts w:ascii="Arial" w:eastAsia="Times New Roman" w:hAnsi="Arial" w:cs="Arial"/>
          <w:color w:val="333333"/>
          <w:lang w:val="en"/>
        </w:rPr>
        <w:t xml:space="preserve"> be reimbursed. </w:t>
      </w:r>
    </w:p>
    <w:p w:rsidR="008B47EE" w:rsidRPr="008B47EE" w:rsidRDefault="008B47EE" w:rsidP="008B47EE">
      <w:pPr>
        <w:numPr>
          <w:ilvl w:val="1"/>
          <w:numId w:val="22"/>
        </w:numPr>
        <w:spacing w:before="100" w:beforeAutospacing="1" w:after="240"/>
        <w:rPr>
          <w:rFonts w:ascii="Arial" w:eastAsia="Times New Roman" w:hAnsi="Arial" w:cs="Arial"/>
          <w:color w:val="333333"/>
          <w:lang w:val="en"/>
        </w:rPr>
      </w:pPr>
      <w:r w:rsidRPr="008B47EE">
        <w:rPr>
          <w:rFonts w:ascii="Arial" w:eastAsia="Times New Roman" w:hAnsi="Arial" w:cs="Arial"/>
          <w:b/>
          <w:bCs/>
          <w:color w:val="333333"/>
          <w:lang w:val="en"/>
        </w:rPr>
        <w:t>Airline fees will be paid by the college as follows</w:t>
      </w:r>
      <w:r w:rsidRPr="008B47EE">
        <w:rPr>
          <w:rFonts w:ascii="Arial" w:eastAsia="Times New Roman" w:hAnsi="Arial" w:cs="Arial"/>
          <w:color w:val="333333"/>
          <w:lang w:val="en"/>
        </w:rPr>
        <w:t>:</w:t>
      </w:r>
    </w:p>
    <w:p w:rsidR="008B47EE" w:rsidRPr="008B47EE" w:rsidRDefault="008B47EE" w:rsidP="008B47EE">
      <w:pPr>
        <w:numPr>
          <w:ilvl w:val="2"/>
          <w:numId w:val="22"/>
        </w:numPr>
        <w:spacing w:before="100" w:beforeAutospacing="1" w:after="150"/>
        <w:rPr>
          <w:rFonts w:ascii="Arial" w:eastAsia="Times New Roman" w:hAnsi="Arial" w:cs="Arial"/>
          <w:color w:val="333333"/>
          <w:lang w:val="en"/>
        </w:rPr>
      </w:pPr>
      <w:r w:rsidRPr="008B47EE">
        <w:rPr>
          <w:rFonts w:ascii="Arial" w:eastAsia="Times New Roman" w:hAnsi="Arial" w:cs="Arial"/>
          <w:color w:val="333333"/>
          <w:lang w:val="en"/>
        </w:rPr>
        <w:t>All taxes and fees included in the purchased fare</w:t>
      </w:r>
    </w:p>
    <w:p w:rsidR="008B47EE" w:rsidRPr="008B47EE" w:rsidRDefault="008B47EE" w:rsidP="008B47EE">
      <w:pPr>
        <w:numPr>
          <w:ilvl w:val="2"/>
          <w:numId w:val="22"/>
        </w:numPr>
        <w:spacing w:before="100" w:beforeAutospacing="1" w:after="150"/>
        <w:rPr>
          <w:rFonts w:ascii="Arial" w:eastAsia="Times New Roman" w:hAnsi="Arial" w:cs="Arial"/>
          <w:color w:val="333333"/>
          <w:lang w:val="en"/>
        </w:rPr>
      </w:pPr>
      <w:r w:rsidRPr="008B47EE">
        <w:rPr>
          <w:rFonts w:ascii="Arial" w:eastAsia="Times New Roman" w:hAnsi="Arial" w:cs="Arial"/>
          <w:color w:val="333333"/>
          <w:lang w:val="en"/>
        </w:rPr>
        <w:t xml:space="preserve">Agent fees incurred at original purchase and incurred for any changes/re-bookings allowed per section C.4. above </w:t>
      </w:r>
    </w:p>
    <w:p w:rsidR="008B47EE" w:rsidRPr="008B47EE" w:rsidRDefault="008B47EE" w:rsidP="008B47EE">
      <w:pPr>
        <w:numPr>
          <w:ilvl w:val="2"/>
          <w:numId w:val="22"/>
        </w:numPr>
        <w:spacing w:before="100" w:beforeAutospacing="1" w:after="150"/>
        <w:rPr>
          <w:rFonts w:ascii="Arial" w:eastAsia="Times New Roman" w:hAnsi="Arial" w:cs="Arial"/>
          <w:color w:val="333333"/>
          <w:lang w:val="en"/>
        </w:rPr>
      </w:pPr>
      <w:r w:rsidRPr="008B47EE">
        <w:rPr>
          <w:rFonts w:ascii="Arial" w:eastAsia="Times New Roman" w:hAnsi="Arial" w:cs="Arial"/>
          <w:color w:val="333333"/>
          <w:lang w:val="en"/>
        </w:rPr>
        <w:t>Mandatory fees charged by an airline at the time of booking</w:t>
      </w:r>
    </w:p>
    <w:p w:rsidR="008B47EE" w:rsidRPr="008B47EE" w:rsidRDefault="008B47EE" w:rsidP="008B47EE">
      <w:pPr>
        <w:numPr>
          <w:ilvl w:val="2"/>
          <w:numId w:val="22"/>
        </w:numPr>
        <w:spacing w:before="100" w:beforeAutospacing="1"/>
        <w:rPr>
          <w:rFonts w:ascii="Arial" w:eastAsia="Times New Roman" w:hAnsi="Arial" w:cs="Arial"/>
          <w:color w:val="333333"/>
          <w:lang w:val="en"/>
        </w:rPr>
      </w:pPr>
      <w:r w:rsidRPr="008B47EE">
        <w:rPr>
          <w:rFonts w:ascii="Arial" w:eastAsia="Times New Roman" w:hAnsi="Arial" w:cs="Arial"/>
          <w:color w:val="333333"/>
          <w:lang w:val="en"/>
        </w:rPr>
        <w:t xml:space="preserve">The college will not pay or reimburse for any optional convenience fees or upgrade fees, including early check-in fees or seat upgrade fees. </w:t>
      </w:r>
    </w:p>
    <w:p w:rsidR="000205E8" w:rsidRPr="00534176" w:rsidRDefault="000205E8" w:rsidP="0039687A">
      <w:pPr>
        <w:numPr>
          <w:ilvl w:val="1"/>
          <w:numId w:val="16"/>
        </w:numPr>
        <w:spacing w:after="360"/>
        <w:ind w:left="1080"/>
        <w:rPr>
          <w:rFonts w:eastAsia="Times New Roman"/>
        </w:rPr>
      </w:pPr>
    </w:p>
    <w:p w:rsidR="002577DE" w:rsidRPr="00163EE0" w:rsidRDefault="002577DE" w:rsidP="000D63AE">
      <w:pPr>
        <w:numPr>
          <w:ilvl w:val="1"/>
          <w:numId w:val="16"/>
        </w:numPr>
        <w:spacing w:after="360"/>
        <w:ind w:left="1080"/>
        <w:rPr>
          <w:rFonts w:eastAsia="Times New Roman"/>
          <w:strike/>
          <w:u w:val="single"/>
        </w:rPr>
      </w:pPr>
      <w:r w:rsidRPr="00163EE0">
        <w:rPr>
          <w:rFonts w:eastAsia="Times New Roman"/>
          <w:b/>
          <w:strike/>
          <w:u w:val="single"/>
        </w:rPr>
        <w:t>Automobile Rental/Travel –</w:t>
      </w:r>
      <w:r w:rsidRPr="00163EE0">
        <w:rPr>
          <w:rFonts w:eastAsia="Times New Roman"/>
          <w:strike/>
          <w:u w:val="single"/>
        </w:rPr>
        <w:t xml:space="preserve"> Travelers will avail themselves of shuttle buses and all other means of public transportation to the extent practical.  The use of an automobile rental will be allowed when economically feasible and/or necessary to accomplish the travel mission.  A memo from the traveler must be attached to the Travel Request Form indicating justification for a vehicle rental.  Travelers pre-approved for automobile rentals will make their own reservation and submit for reimbursement when travel is complete.  </w:t>
      </w:r>
    </w:p>
    <w:p w:rsidR="002577DE" w:rsidRPr="00163EE0" w:rsidRDefault="002577DE" w:rsidP="000D63AE">
      <w:pPr>
        <w:tabs>
          <w:tab w:val="left" w:pos="8640"/>
        </w:tabs>
        <w:spacing w:after="360"/>
        <w:ind w:left="1080" w:right="720"/>
        <w:rPr>
          <w:rFonts w:eastAsia="Times New Roman"/>
          <w:strike/>
        </w:rPr>
      </w:pPr>
      <w:r w:rsidRPr="00163EE0">
        <w:rPr>
          <w:rFonts w:eastAsia="Times New Roman"/>
          <w:strike/>
        </w:rPr>
        <w:t>Personally owned automobiles may be used for out-of-state travel when it is economical to CCRI. Reimbursement will be made on the basis of miles traveled at the current mileage rate or the common carrier fare, whichever is lower. When reimbursement for auto mileage is requested in lieu of common carrier fares, the travel request should contain documentation as to the lower cost. The cost of the lowest common carrier fare should be obtained from the designated statewide travel agent.   Additional costs of lodging and meals during the period of travel in excess of reasonable equivalent air transport will not be reimbursed.</w:t>
      </w:r>
    </w:p>
    <w:p w:rsidR="002577DE" w:rsidRPr="00163EE0" w:rsidRDefault="002577DE" w:rsidP="000D63AE">
      <w:pPr>
        <w:spacing w:after="360"/>
        <w:ind w:left="1080"/>
        <w:rPr>
          <w:rFonts w:eastAsia="Times New Roman"/>
          <w:strike/>
        </w:rPr>
      </w:pPr>
      <w:r w:rsidRPr="00163EE0">
        <w:rPr>
          <w:rFonts w:eastAsia="Times New Roman"/>
          <w:strike/>
        </w:rPr>
        <w:t>Obligations of the traveler when renting a vehicle:</w:t>
      </w:r>
    </w:p>
    <w:p w:rsidR="002577DE" w:rsidRPr="00163EE0" w:rsidRDefault="002577DE" w:rsidP="000D63AE">
      <w:pPr>
        <w:numPr>
          <w:ilvl w:val="0"/>
          <w:numId w:val="17"/>
        </w:numPr>
        <w:ind w:left="1440"/>
        <w:rPr>
          <w:rFonts w:eastAsia="Times New Roman"/>
          <w:strike/>
        </w:rPr>
      </w:pPr>
      <w:r w:rsidRPr="00163EE0">
        <w:rPr>
          <w:rFonts w:eastAsia="Times New Roman"/>
          <w:strike/>
        </w:rPr>
        <w:t>Possess a proper license to operate the vehicle being rented</w:t>
      </w:r>
    </w:p>
    <w:p w:rsidR="002577DE" w:rsidRPr="00163EE0" w:rsidRDefault="002577DE" w:rsidP="000D63AE">
      <w:pPr>
        <w:numPr>
          <w:ilvl w:val="0"/>
          <w:numId w:val="17"/>
        </w:numPr>
        <w:ind w:left="1440"/>
        <w:rPr>
          <w:rFonts w:eastAsia="Times New Roman"/>
          <w:strike/>
        </w:rPr>
      </w:pPr>
      <w:r w:rsidRPr="00163EE0">
        <w:rPr>
          <w:rFonts w:eastAsia="Times New Roman"/>
          <w:strike/>
        </w:rPr>
        <w:t>Wear seat belts, unless expressly excused in writing for medical reasons by a physician</w:t>
      </w:r>
    </w:p>
    <w:p w:rsidR="002577DE" w:rsidRPr="00163EE0" w:rsidRDefault="002577DE" w:rsidP="000D63AE">
      <w:pPr>
        <w:numPr>
          <w:ilvl w:val="0"/>
          <w:numId w:val="17"/>
        </w:numPr>
        <w:ind w:left="1440"/>
        <w:rPr>
          <w:rFonts w:eastAsia="Times New Roman"/>
          <w:strike/>
        </w:rPr>
      </w:pPr>
      <w:r w:rsidRPr="00163EE0">
        <w:rPr>
          <w:rFonts w:eastAsia="Times New Roman"/>
          <w:strike/>
        </w:rPr>
        <w:t>Obey all laws</w:t>
      </w:r>
    </w:p>
    <w:p w:rsidR="002577DE" w:rsidRPr="00163EE0" w:rsidRDefault="002577DE" w:rsidP="000D63AE">
      <w:pPr>
        <w:numPr>
          <w:ilvl w:val="0"/>
          <w:numId w:val="17"/>
        </w:numPr>
        <w:ind w:left="1440"/>
        <w:rPr>
          <w:rFonts w:eastAsia="Times New Roman"/>
          <w:strike/>
        </w:rPr>
      </w:pPr>
      <w:r w:rsidRPr="00163EE0">
        <w:rPr>
          <w:rFonts w:eastAsia="Times New Roman"/>
          <w:strike/>
        </w:rPr>
        <w:lastRenderedPageBreak/>
        <w:t>Transporting hitchhikers is prohibited</w:t>
      </w:r>
    </w:p>
    <w:p w:rsidR="002577DE" w:rsidRPr="00163EE0" w:rsidRDefault="002577DE" w:rsidP="000D63AE">
      <w:pPr>
        <w:numPr>
          <w:ilvl w:val="0"/>
          <w:numId w:val="17"/>
        </w:numPr>
        <w:ind w:left="1440"/>
        <w:rPr>
          <w:rFonts w:eastAsia="Times New Roman"/>
          <w:strike/>
        </w:rPr>
      </w:pPr>
      <w:r w:rsidRPr="00163EE0">
        <w:rPr>
          <w:rFonts w:eastAsia="Times New Roman"/>
          <w:strike/>
        </w:rPr>
        <w:t>Consuming drugs or alcohol before or while operating vehicle is prohibited</w:t>
      </w:r>
    </w:p>
    <w:p w:rsidR="002577DE" w:rsidRPr="00163EE0" w:rsidRDefault="002577DE" w:rsidP="000D63AE">
      <w:pPr>
        <w:numPr>
          <w:ilvl w:val="0"/>
          <w:numId w:val="17"/>
        </w:numPr>
        <w:ind w:left="1440"/>
        <w:rPr>
          <w:rFonts w:eastAsia="Times New Roman"/>
          <w:strike/>
        </w:rPr>
      </w:pPr>
      <w:r w:rsidRPr="00163EE0">
        <w:rPr>
          <w:rFonts w:eastAsia="Times New Roman"/>
          <w:strike/>
        </w:rPr>
        <w:t>Complete a report of any vehicle damage and advise agency immediately</w:t>
      </w:r>
    </w:p>
    <w:p w:rsidR="002577DE" w:rsidRPr="00163EE0" w:rsidRDefault="002577DE" w:rsidP="000D63AE">
      <w:pPr>
        <w:numPr>
          <w:ilvl w:val="0"/>
          <w:numId w:val="17"/>
        </w:numPr>
        <w:ind w:left="1440"/>
        <w:rPr>
          <w:rFonts w:eastAsia="Times New Roman"/>
          <w:strike/>
        </w:rPr>
      </w:pPr>
      <w:r w:rsidRPr="00163EE0">
        <w:rPr>
          <w:rFonts w:eastAsia="Times New Roman"/>
          <w:strike/>
        </w:rPr>
        <w:t xml:space="preserve">The traveler is required to obtain the necessary insurance coverage so as to limit the College’s liability. The College will not reimburse the traveler if the traveler chooses not to purchase car rental collision or personal injury insurance. </w:t>
      </w:r>
    </w:p>
    <w:p w:rsidR="002577DE" w:rsidRPr="00163EE0" w:rsidRDefault="002577DE" w:rsidP="000D63AE">
      <w:pPr>
        <w:numPr>
          <w:ilvl w:val="0"/>
          <w:numId w:val="17"/>
        </w:numPr>
        <w:ind w:left="1440"/>
        <w:rPr>
          <w:rFonts w:eastAsia="Times New Roman"/>
          <w:strike/>
        </w:rPr>
      </w:pPr>
      <w:r w:rsidRPr="00163EE0">
        <w:rPr>
          <w:rFonts w:eastAsia="Times New Roman"/>
          <w:strike/>
        </w:rPr>
        <w:t>Travelers should fill the fuel tank of the rental car prior to returning to the rental company.</w:t>
      </w:r>
    </w:p>
    <w:p w:rsidR="002577DE" w:rsidRPr="00163EE0" w:rsidRDefault="002577DE" w:rsidP="000D63AE">
      <w:pPr>
        <w:tabs>
          <w:tab w:val="left" w:pos="8640"/>
        </w:tabs>
        <w:ind w:left="1080" w:right="720"/>
        <w:rPr>
          <w:rFonts w:eastAsia="Times New Roman"/>
          <w:strike/>
        </w:rPr>
      </w:pPr>
    </w:p>
    <w:p w:rsidR="002577DE" w:rsidRPr="00163EE0" w:rsidRDefault="002577DE" w:rsidP="000D63AE">
      <w:pPr>
        <w:tabs>
          <w:tab w:val="left" w:pos="8640"/>
        </w:tabs>
        <w:spacing w:after="360"/>
        <w:ind w:left="1080" w:right="720"/>
        <w:rPr>
          <w:rFonts w:eastAsia="Times New Roman"/>
          <w:strike/>
        </w:rPr>
      </w:pPr>
      <w:r w:rsidRPr="00163EE0">
        <w:rPr>
          <w:rFonts w:eastAsia="Times New Roman"/>
          <w:strike/>
        </w:rPr>
        <w:t>Obligations of the traveler when using their own vehicle:</w:t>
      </w:r>
    </w:p>
    <w:p w:rsidR="002577DE" w:rsidRDefault="002577DE" w:rsidP="000D63AE">
      <w:pPr>
        <w:spacing w:after="360"/>
        <w:ind w:left="1080"/>
        <w:rPr>
          <w:rFonts w:eastAsia="Times New Roman"/>
          <w:strike/>
        </w:rPr>
      </w:pPr>
      <w:r w:rsidRPr="00163EE0">
        <w:rPr>
          <w:rFonts w:eastAsia="Times New Roman"/>
          <w:strike/>
        </w:rPr>
        <w:t>When a traveler uses their own vehicle for travel the traveler must provide the expiration date of their automobile insurance policy</w:t>
      </w:r>
    </w:p>
    <w:p w:rsidR="007F720F" w:rsidRPr="007F720F" w:rsidRDefault="007F720F" w:rsidP="007F720F">
      <w:pPr>
        <w:numPr>
          <w:ilvl w:val="1"/>
          <w:numId w:val="24"/>
        </w:numPr>
        <w:spacing w:before="100" w:beforeAutospacing="1" w:after="240"/>
        <w:ind w:left="1215"/>
        <w:rPr>
          <w:rFonts w:ascii="Arial" w:eastAsia="Times New Roman" w:hAnsi="Arial" w:cs="Arial"/>
          <w:color w:val="333333"/>
          <w:lang w:val="en"/>
        </w:rPr>
      </w:pPr>
      <w:r w:rsidRPr="007F720F">
        <w:rPr>
          <w:rFonts w:ascii="Arial" w:eastAsia="Times New Roman" w:hAnsi="Arial" w:cs="Arial"/>
          <w:b/>
          <w:bCs/>
          <w:color w:val="333333"/>
          <w:lang w:val="en"/>
        </w:rPr>
        <w:t>Personally-owned automobiles</w:t>
      </w:r>
      <w:r w:rsidRPr="007F720F">
        <w:rPr>
          <w:rFonts w:ascii="Arial" w:eastAsia="Times New Roman" w:hAnsi="Arial" w:cs="Arial"/>
          <w:color w:val="333333"/>
          <w:lang w:val="en"/>
        </w:rPr>
        <w:t xml:space="preserve"> may be used for travel in lieu of common carriers when it is economically advantageous to the college. Example: when two (2) or more travelers are traveling to the same destination or when common carrier service is not available.</w:t>
      </w:r>
    </w:p>
    <w:p w:rsidR="007F720F" w:rsidRPr="007F720F" w:rsidRDefault="007F720F" w:rsidP="007F720F">
      <w:pPr>
        <w:numPr>
          <w:ilvl w:val="2"/>
          <w:numId w:val="24"/>
        </w:numPr>
        <w:spacing w:before="100" w:beforeAutospacing="1" w:after="150"/>
        <w:ind w:left="1935"/>
        <w:rPr>
          <w:rFonts w:ascii="Arial" w:eastAsia="Times New Roman" w:hAnsi="Arial" w:cs="Arial"/>
          <w:color w:val="333333"/>
          <w:lang w:val="en"/>
        </w:rPr>
      </w:pPr>
      <w:r w:rsidRPr="007F720F">
        <w:rPr>
          <w:rFonts w:ascii="Arial" w:eastAsia="Times New Roman" w:hAnsi="Arial" w:cs="Arial"/>
          <w:color w:val="333333"/>
          <w:lang w:val="en"/>
        </w:rPr>
        <w:t xml:space="preserve">A detailed analysis is required showing the cost benefit of using a personally owned automobile. </w:t>
      </w:r>
    </w:p>
    <w:p w:rsidR="007F720F" w:rsidRPr="007F720F" w:rsidRDefault="007F720F" w:rsidP="007F720F">
      <w:pPr>
        <w:numPr>
          <w:ilvl w:val="2"/>
          <w:numId w:val="24"/>
        </w:numPr>
        <w:spacing w:before="100" w:beforeAutospacing="1" w:after="150"/>
        <w:ind w:left="1935"/>
        <w:rPr>
          <w:rFonts w:ascii="Arial" w:eastAsia="Times New Roman" w:hAnsi="Arial" w:cs="Arial"/>
          <w:color w:val="333333"/>
          <w:lang w:val="en"/>
        </w:rPr>
      </w:pPr>
      <w:r w:rsidRPr="007F720F">
        <w:rPr>
          <w:rFonts w:ascii="Arial" w:eastAsia="Times New Roman" w:hAnsi="Arial" w:cs="Arial"/>
          <w:color w:val="333333"/>
          <w:lang w:val="en"/>
        </w:rPr>
        <w:t xml:space="preserve">Documentation must include the lowest available common carrier fare obtained from the designated travel agent. </w:t>
      </w:r>
    </w:p>
    <w:p w:rsidR="007F720F" w:rsidRPr="007F720F" w:rsidRDefault="007F720F" w:rsidP="007F720F">
      <w:pPr>
        <w:numPr>
          <w:ilvl w:val="2"/>
          <w:numId w:val="24"/>
        </w:numPr>
        <w:spacing w:before="100" w:beforeAutospacing="1" w:after="150"/>
        <w:ind w:left="1935"/>
        <w:rPr>
          <w:rFonts w:ascii="Arial" w:eastAsia="Times New Roman" w:hAnsi="Arial" w:cs="Arial"/>
          <w:color w:val="333333"/>
          <w:lang w:val="en"/>
        </w:rPr>
      </w:pPr>
      <w:r w:rsidRPr="007F720F">
        <w:rPr>
          <w:rFonts w:ascii="Arial" w:eastAsia="Times New Roman" w:hAnsi="Arial" w:cs="Arial"/>
          <w:color w:val="333333"/>
          <w:lang w:val="en"/>
        </w:rPr>
        <w:t xml:space="preserve">Reimbursement will be made based on miles traveled at the current mileage reimbursement rate (available on the Controller’s Office website). </w:t>
      </w:r>
    </w:p>
    <w:p w:rsidR="007F720F" w:rsidRPr="007F720F" w:rsidRDefault="007F720F" w:rsidP="007F720F">
      <w:pPr>
        <w:numPr>
          <w:ilvl w:val="1"/>
          <w:numId w:val="24"/>
        </w:numPr>
        <w:spacing w:before="100" w:beforeAutospacing="1" w:after="240"/>
        <w:ind w:left="1215"/>
        <w:rPr>
          <w:rFonts w:ascii="Arial" w:eastAsia="Times New Roman" w:hAnsi="Arial" w:cs="Arial"/>
          <w:color w:val="333333"/>
          <w:lang w:val="en"/>
        </w:rPr>
      </w:pPr>
      <w:bookmarkStart w:id="2" w:name="shuttle"/>
      <w:r w:rsidRPr="007F720F">
        <w:rPr>
          <w:rFonts w:ascii="Arial" w:eastAsia="Times New Roman" w:hAnsi="Arial" w:cs="Arial"/>
          <w:color w:val="006838"/>
          <w:lang w:val="en"/>
        </w:rPr>
        <w:t>Shuttle services</w:t>
      </w:r>
      <w:bookmarkEnd w:id="2"/>
      <w:r w:rsidRPr="007F720F">
        <w:rPr>
          <w:rFonts w:ascii="Arial" w:eastAsia="Times New Roman" w:hAnsi="Arial" w:cs="Arial"/>
          <w:color w:val="333333"/>
          <w:lang w:val="en"/>
        </w:rPr>
        <w:t> and other means of public transportation should be used whenever available and is prudent.</w:t>
      </w:r>
    </w:p>
    <w:p w:rsidR="007F720F" w:rsidRPr="007F720F" w:rsidRDefault="007F720F" w:rsidP="007F720F">
      <w:pPr>
        <w:numPr>
          <w:ilvl w:val="2"/>
          <w:numId w:val="24"/>
        </w:numPr>
        <w:spacing w:before="100" w:beforeAutospacing="1" w:after="150"/>
        <w:ind w:left="1935"/>
        <w:rPr>
          <w:rFonts w:ascii="Arial" w:eastAsia="Times New Roman" w:hAnsi="Arial" w:cs="Arial"/>
          <w:color w:val="333333"/>
          <w:lang w:val="en"/>
        </w:rPr>
      </w:pPr>
      <w:r w:rsidRPr="007F720F">
        <w:rPr>
          <w:rFonts w:ascii="Arial" w:eastAsia="Times New Roman" w:hAnsi="Arial" w:cs="Arial"/>
          <w:color w:val="333333"/>
          <w:lang w:val="en"/>
        </w:rPr>
        <w:t xml:space="preserve">Lyft, Uber and taxi cabs should only be used when no other ground transportation is available and it is economically advantageous to the college. </w:t>
      </w:r>
    </w:p>
    <w:p w:rsidR="007F720F" w:rsidRPr="007F720F" w:rsidRDefault="007F720F" w:rsidP="007F720F">
      <w:pPr>
        <w:numPr>
          <w:ilvl w:val="2"/>
          <w:numId w:val="24"/>
        </w:numPr>
        <w:spacing w:before="100" w:beforeAutospacing="1" w:after="150"/>
        <w:ind w:left="1935"/>
        <w:rPr>
          <w:rFonts w:ascii="Arial" w:eastAsia="Times New Roman" w:hAnsi="Arial" w:cs="Arial"/>
          <w:color w:val="333333"/>
          <w:lang w:val="en"/>
        </w:rPr>
      </w:pPr>
      <w:r w:rsidRPr="007F720F">
        <w:rPr>
          <w:rFonts w:ascii="Arial" w:eastAsia="Times New Roman" w:hAnsi="Arial" w:cs="Arial"/>
          <w:color w:val="333333"/>
          <w:lang w:val="en"/>
        </w:rPr>
        <w:t xml:space="preserve">Reimbursement for any of these means of transportation, if allowed, will be processed when supported by original detailed receipts. </w:t>
      </w:r>
    </w:p>
    <w:p w:rsidR="007F720F" w:rsidRPr="007F720F" w:rsidRDefault="007F720F" w:rsidP="007F720F">
      <w:pPr>
        <w:numPr>
          <w:ilvl w:val="1"/>
          <w:numId w:val="24"/>
        </w:numPr>
        <w:spacing w:before="100" w:beforeAutospacing="1" w:after="240"/>
        <w:ind w:left="1215"/>
        <w:rPr>
          <w:rFonts w:ascii="Arial" w:eastAsia="Times New Roman" w:hAnsi="Arial" w:cs="Arial"/>
          <w:color w:val="333333"/>
          <w:lang w:val="en"/>
        </w:rPr>
      </w:pPr>
      <w:r w:rsidRPr="007F720F">
        <w:rPr>
          <w:rFonts w:ascii="Arial" w:eastAsia="Times New Roman" w:hAnsi="Arial" w:cs="Arial"/>
          <w:b/>
          <w:bCs/>
          <w:color w:val="333333"/>
          <w:lang w:val="en"/>
        </w:rPr>
        <w:t>Car rentals</w:t>
      </w:r>
      <w:r w:rsidRPr="007F720F">
        <w:rPr>
          <w:rFonts w:ascii="Arial" w:eastAsia="Times New Roman" w:hAnsi="Arial" w:cs="Arial"/>
          <w:color w:val="333333"/>
          <w:lang w:val="en"/>
        </w:rPr>
        <w:t xml:space="preserve"> should only be approved when no other ground transportation is available, it is economically advantageous to the college, or it is necessary to accomplish the travel mission.</w:t>
      </w:r>
    </w:p>
    <w:p w:rsidR="007F720F" w:rsidRPr="007F720F" w:rsidRDefault="007F720F" w:rsidP="007F720F">
      <w:pPr>
        <w:numPr>
          <w:ilvl w:val="2"/>
          <w:numId w:val="24"/>
        </w:numPr>
        <w:spacing w:before="100" w:beforeAutospacing="1" w:after="150"/>
        <w:ind w:left="1935"/>
        <w:rPr>
          <w:rFonts w:ascii="Arial" w:eastAsia="Times New Roman" w:hAnsi="Arial" w:cs="Arial"/>
          <w:color w:val="333333"/>
          <w:lang w:val="en"/>
        </w:rPr>
      </w:pPr>
      <w:r w:rsidRPr="007F720F">
        <w:rPr>
          <w:rFonts w:ascii="Arial" w:eastAsia="Times New Roman" w:hAnsi="Arial" w:cs="Arial"/>
          <w:color w:val="333333"/>
          <w:lang w:val="en"/>
        </w:rPr>
        <w:t xml:space="preserve">A memo from the traveler must be attached to the Out-of-State Travel Request Form explaining why the rental car is necessary or economical. </w:t>
      </w:r>
    </w:p>
    <w:p w:rsidR="007F720F" w:rsidRPr="007F720F" w:rsidRDefault="007F720F" w:rsidP="007F720F">
      <w:pPr>
        <w:numPr>
          <w:ilvl w:val="2"/>
          <w:numId w:val="24"/>
        </w:numPr>
        <w:spacing w:before="100" w:beforeAutospacing="1" w:after="150"/>
        <w:ind w:left="1935"/>
        <w:rPr>
          <w:rFonts w:ascii="Arial" w:eastAsia="Times New Roman" w:hAnsi="Arial" w:cs="Arial"/>
          <w:color w:val="333333"/>
          <w:lang w:val="en"/>
        </w:rPr>
      </w:pPr>
      <w:r w:rsidRPr="007F720F">
        <w:rPr>
          <w:rFonts w:ascii="Arial" w:eastAsia="Times New Roman" w:hAnsi="Arial" w:cs="Arial"/>
          <w:color w:val="333333"/>
          <w:lang w:val="en"/>
        </w:rPr>
        <w:t xml:space="preserve">Whenever possible, one of the preferred car rental companies must be chosen to ensure that the college has the necessary liability and collision coverages. If a preferred car rental company is not chosen, it is the traveler’s responsibility to ensure they have the proper coverages in place as to limit the college from liability. </w:t>
      </w:r>
    </w:p>
    <w:p w:rsidR="007F720F" w:rsidRPr="007F720F" w:rsidRDefault="007F720F" w:rsidP="007F720F">
      <w:pPr>
        <w:numPr>
          <w:ilvl w:val="1"/>
          <w:numId w:val="24"/>
        </w:numPr>
        <w:spacing w:before="100" w:beforeAutospacing="1" w:after="240"/>
        <w:ind w:left="1215"/>
        <w:rPr>
          <w:rFonts w:ascii="Arial" w:eastAsia="Times New Roman" w:hAnsi="Arial" w:cs="Arial"/>
          <w:color w:val="333333"/>
          <w:lang w:val="en"/>
        </w:rPr>
      </w:pPr>
      <w:r w:rsidRPr="007F720F">
        <w:rPr>
          <w:rFonts w:ascii="Arial" w:eastAsia="Times New Roman" w:hAnsi="Arial" w:cs="Arial"/>
          <w:color w:val="333333"/>
          <w:lang w:val="en"/>
        </w:rPr>
        <w:lastRenderedPageBreak/>
        <w:t xml:space="preserve">The following are </w:t>
      </w:r>
      <w:r w:rsidRPr="007F720F">
        <w:rPr>
          <w:rFonts w:ascii="Arial" w:eastAsia="Times New Roman" w:hAnsi="Arial" w:cs="Arial"/>
          <w:b/>
          <w:bCs/>
          <w:color w:val="333333"/>
          <w:lang w:val="en"/>
        </w:rPr>
        <w:t>obligations of the traveler when renting a vehicle</w:t>
      </w:r>
      <w:r w:rsidRPr="007F720F">
        <w:rPr>
          <w:rFonts w:ascii="Arial" w:eastAsia="Times New Roman" w:hAnsi="Arial" w:cs="Arial"/>
          <w:color w:val="333333"/>
          <w:lang w:val="en"/>
        </w:rPr>
        <w:t xml:space="preserve"> to conduct college business:</w:t>
      </w:r>
    </w:p>
    <w:p w:rsidR="007F720F" w:rsidRPr="007F720F" w:rsidRDefault="007F720F" w:rsidP="007F720F">
      <w:pPr>
        <w:numPr>
          <w:ilvl w:val="2"/>
          <w:numId w:val="24"/>
        </w:numPr>
        <w:spacing w:before="100" w:beforeAutospacing="1" w:after="150"/>
        <w:ind w:left="1935"/>
        <w:rPr>
          <w:rFonts w:ascii="Arial" w:eastAsia="Times New Roman" w:hAnsi="Arial" w:cs="Arial"/>
          <w:color w:val="333333"/>
          <w:lang w:val="en"/>
        </w:rPr>
      </w:pPr>
      <w:r w:rsidRPr="007F720F">
        <w:rPr>
          <w:rFonts w:ascii="Arial" w:eastAsia="Times New Roman" w:hAnsi="Arial" w:cs="Arial"/>
          <w:color w:val="333333"/>
          <w:lang w:val="en"/>
        </w:rPr>
        <w:t>Possess a proper license to operate the vehicle being rented.</w:t>
      </w:r>
    </w:p>
    <w:p w:rsidR="007F720F" w:rsidRPr="007F720F" w:rsidRDefault="007F720F" w:rsidP="007F720F">
      <w:pPr>
        <w:numPr>
          <w:ilvl w:val="2"/>
          <w:numId w:val="24"/>
        </w:numPr>
        <w:spacing w:before="100" w:beforeAutospacing="1" w:after="150"/>
        <w:ind w:left="1935"/>
        <w:rPr>
          <w:rFonts w:ascii="Arial" w:eastAsia="Times New Roman" w:hAnsi="Arial" w:cs="Arial"/>
          <w:color w:val="333333"/>
          <w:lang w:val="en"/>
        </w:rPr>
      </w:pPr>
      <w:r w:rsidRPr="007F720F">
        <w:rPr>
          <w:rFonts w:ascii="Arial" w:eastAsia="Times New Roman" w:hAnsi="Arial" w:cs="Arial"/>
          <w:color w:val="333333"/>
          <w:lang w:val="en"/>
        </w:rPr>
        <w:t>Wear seat belts in accordance with all state laws.</w:t>
      </w:r>
    </w:p>
    <w:p w:rsidR="007F720F" w:rsidRPr="007F720F" w:rsidRDefault="007F720F" w:rsidP="007F720F">
      <w:pPr>
        <w:numPr>
          <w:ilvl w:val="2"/>
          <w:numId w:val="24"/>
        </w:numPr>
        <w:spacing w:before="100" w:beforeAutospacing="1" w:after="150"/>
        <w:ind w:left="1935"/>
        <w:rPr>
          <w:rFonts w:ascii="Arial" w:eastAsia="Times New Roman" w:hAnsi="Arial" w:cs="Arial"/>
          <w:color w:val="333333"/>
          <w:lang w:val="en"/>
        </w:rPr>
      </w:pPr>
      <w:r w:rsidRPr="007F720F">
        <w:rPr>
          <w:rFonts w:ascii="Arial" w:eastAsia="Times New Roman" w:hAnsi="Arial" w:cs="Arial"/>
          <w:color w:val="333333"/>
          <w:lang w:val="en"/>
        </w:rPr>
        <w:t>Obey all traffic laws.</w:t>
      </w:r>
    </w:p>
    <w:p w:rsidR="007F720F" w:rsidRPr="007F720F" w:rsidRDefault="007F720F" w:rsidP="007F720F">
      <w:pPr>
        <w:numPr>
          <w:ilvl w:val="2"/>
          <w:numId w:val="24"/>
        </w:numPr>
        <w:spacing w:before="100" w:beforeAutospacing="1" w:after="150"/>
        <w:ind w:left="1935"/>
        <w:rPr>
          <w:rFonts w:ascii="Arial" w:eastAsia="Times New Roman" w:hAnsi="Arial" w:cs="Arial"/>
          <w:color w:val="333333"/>
          <w:lang w:val="en"/>
        </w:rPr>
      </w:pPr>
      <w:r w:rsidRPr="007F720F">
        <w:rPr>
          <w:rFonts w:ascii="Arial" w:eastAsia="Times New Roman" w:hAnsi="Arial" w:cs="Arial"/>
          <w:color w:val="333333"/>
          <w:lang w:val="en"/>
        </w:rPr>
        <w:t>Transporting hitchhikers is prohibited.</w:t>
      </w:r>
    </w:p>
    <w:p w:rsidR="007F720F" w:rsidRPr="007F720F" w:rsidRDefault="007F720F" w:rsidP="007F720F">
      <w:pPr>
        <w:numPr>
          <w:ilvl w:val="2"/>
          <w:numId w:val="24"/>
        </w:numPr>
        <w:spacing w:before="100" w:beforeAutospacing="1" w:after="150"/>
        <w:ind w:left="1935"/>
        <w:rPr>
          <w:rFonts w:ascii="Arial" w:eastAsia="Times New Roman" w:hAnsi="Arial" w:cs="Arial"/>
          <w:color w:val="333333"/>
          <w:lang w:val="en"/>
        </w:rPr>
      </w:pPr>
      <w:r w:rsidRPr="007F720F">
        <w:rPr>
          <w:rFonts w:ascii="Arial" w:eastAsia="Times New Roman" w:hAnsi="Arial" w:cs="Arial"/>
          <w:color w:val="333333"/>
          <w:lang w:val="en"/>
        </w:rPr>
        <w:t>Consuming drugs or alcohol before or while operating the vehicle is prohibited.</w:t>
      </w:r>
    </w:p>
    <w:p w:rsidR="007F720F" w:rsidRPr="007F720F" w:rsidRDefault="007F720F" w:rsidP="007F720F">
      <w:pPr>
        <w:numPr>
          <w:ilvl w:val="2"/>
          <w:numId w:val="24"/>
        </w:numPr>
        <w:spacing w:before="100" w:beforeAutospacing="1" w:after="150"/>
        <w:ind w:left="1935"/>
        <w:rPr>
          <w:rFonts w:ascii="Arial" w:eastAsia="Times New Roman" w:hAnsi="Arial" w:cs="Arial"/>
          <w:color w:val="333333"/>
          <w:lang w:val="en"/>
        </w:rPr>
      </w:pPr>
      <w:r w:rsidRPr="007F720F">
        <w:rPr>
          <w:rFonts w:ascii="Arial" w:eastAsia="Times New Roman" w:hAnsi="Arial" w:cs="Arial"/>
          <w:color w:val="333333"/>
          <w:lang w:val="en"/>
        </w:rPr>
        <w:t>Complete a report of any vehicle damage and advise the college immediately.</w:t>
      </w:r>
    </w:p>
    <w:p w:rsidR="007F720F" w:rsidRPr="007F720F" w:rsidRDefault="007F720F" w:rsidP="007F720F">
      <w:pPr>
        <w:numPr>
          <w:ilvl w:val="2"/>
          <w:numId w:val="24"/>
        </w:numPr>
        <w:spacing w:before="100" w:beforeAutospacing="1" w:after="150"/>
        <w:ind w:left="1935"/>
        <w:rPr>
          <w:rFonts w:ascii="Arial" w:eastAsia="Times New Roman" w:hAnsi="Arial" w:cs="Arial"/>
          <w:color w:val="333333"/>
          <w:lang w:val="en"/>
        </w:rPr>
      </w:pPr>
      <w:r w:rsidRPr="007F720F">
        <w:rPr>
          <w:rFonts w:ascii="Arial" w:eastAsia="Times New Roman" w:hAnsi="Arial" w:cs="Arial"/>
          <w:color w:val="333333"/>
          <w:lang w:val="en"/>
        </w:rPr>
        <w:t>Fill the fuel tank prior to returning the rental vehicle to the rental car company.</w:t>
      </w:r>
    </w:p>
    <w:p w:rsidR="007F720F" w:rsidRPr="007F720F" w:rsidRDefault="007F720F" w:rsidP="007F720F">
      <w:pPr>
        <w:numPr>
          <w:ilvl w:val="2"/>
          <w:numId w:val="24"/>
        </w:numPr>
        <w:spacing w:before="100" w:beforeAutospacing="1" w:after="150"/>
        <w:ind w:left="1935"/>
        <w:rPr>
          <w:rFonts w:ascii="Arial" w:eastAsia="Times New Roman" w:hAnsi="Arial" w:cs="Arial"/>
          <w:color w:val="333333"/>
          <w:lang w:val="en"/>
        </w:rPr>
      </w:pPr>
      <w:r w:rsidRPr="007F720F">
        <w:rPr>
          <w:rFonts w:ascii="Arial" w:eastAsia="Times New Roman" w:hAnsi="Arial" w:cs="Arial"/>
          <w:color w:val="333333"/>
          <w:lang w:val="en"/>
        </w:rPr>
        <w:t>Obtain a receipt for any gasoline purchased to request reimbursement.</w:t>
      </w:r>
    </w:p>
    <w:p w:rsidR="007F720F" w:rsidRPr="007F720F" w:rsidRDefault="007F720F" w:rsidP="007F720F">
      <w:pPr>
        <w:numPr>
          <w:ilvl w:val="2"/>
          <w:numId w:val="24"/>
        </w:numPr>
        <w:spacing w:before="100" w:beforeAutospacing="1" w:after="150"/>
        <w:ind w:left="1935"/>
        <w:rPr>
          <w:rFonts w:ascii="Arial" w:eastAsia="Times New Roman" w:hAnsi="Arial" w:cs="Arial"/>
          <w:color w:val="333333"/>
          <w:lang w:val="en"/>
        </w:rPr>
      </w:pPr>
      <w:r w:rsidRPr="007F720F">
        <w:rPr>
          <w:rFonts w:ascii="Arial" w:eastAsia="Times New Roman" w:hAnsi="Arial" w:cs="Arial"/>
          <w:color w:val="333333"/>
          <w:lang w:val="en"/>
        </w:rPr>
        <w:t xml:space="preserve">The college will not pay or reimburse any costs, fine penalties, or assessments incurred by a traveler that resulted from violation of any federal or state law or local ordinances while operating a vehicle on official state business. </w:t>
      </w:r>
    </w:p>
    <w:p w:rsidR="007F720F" w:rsidRPr="007F720F" w:rsidRDefault="007F720F" w:rsidP="007F720F">
      <w:pPr>
        <w:numPr>
          <w:ilvl w:val="1"/>
          <w:numId w:val="24"/>
        </w:numPr>
        <w:spacing w:before="100" w:beforeAutospacing="1" w:after="240"/>
        <w:ind w:left="1215"/>
        <w:rPr>
          <w:rFonts w:ascii="Arial" w:eastAsia="Times New Roman" w:hAnsi="Arial" w:cs="Arial"/>
          <w:color w:val="333333"/>
          <w:lang w:val="en"/>
        </w:rPr>
      </w:pPr>
      <w:r w:rsidRPr="007F720F">
        <w:rPr>
          <w:rFonts w:ascii="Arial" w:eastAsia="Times New Roman" w:hAnsi="Arial" w:cs="Arial"/>
          <w:b/>
          <w:bCs/>
          <w:color w:val="333333"/>
          <w:lang w:val="en"/>
        </w:rPr>
        <w:t>Toll expenses</w:t>
      </w:r>
      <w:r w:rsidRPr="007F720F">
        <w:rPr>
          <w:rFonts w:ascii="Arial" w:eastAsia="Times New Roman" w:hAnsi="Arial" w:cs="Arial"/>
          <w:color w:val="333333"/>
          <w:lang w:val="en"/>
        </w:rPr>
        <w:t xml:space="preserve"> incurred while traveling will be reimbursed as follows:</w:t>
      </w:r>
    </w:p>
    <w:p w:rsidR="007F720F" w:rsidRPr="007F720F" w:rsidRDefault="007F720F" w:rsidP="007F720F">
      <w:pPr>
        <w:numPr>
          <w:ilvl w:val="2"/>
          <w:numId w:val="24"/>
        </w:numPr>
        <w:spacing w:before="100" w:beforeAutospacing="1" w:after="150"/>
        <w:ind w:left="1935"/>
        <w:rPr>
          <w:rFonts w:ascii="Arial" w:eastAsia="Times New Roman" w:hAnsi="Arial" w:cs="Arial"/>
          <w:color w:val="333333"/>
          <w:lang w:val="en"/>
        </w:rPr>
      </w:pPr>
      <w:r w:rsidRPr="007F720F">
        <w:rPr>
          <w:rFonts w:ascii="Arial" w:eastAsia="Times New Roman" w:hAnsi="Arial" w:cs="Arial"/>
          <w:color w:val="333333"/>
          <w:lang w:val="en"/>
        </w:rPr>
        <w:t>Dated original receipts are required for all toll expenses.</w:t>
      </w:r>
    </w:p>
    <w:p w:rsidR="007F720F" w:rsidRPr="007F720F" w:rsidRDefault="007F720F" w:rsidP="007F720F">
      <w:pPr>
        <w:numPr>
          <w:ilvl w:val="2"/>
          <w:numId w:val="24"/>
        </w:numPr>
        <w:spacing w:before="100" w:beforeAutospacing="1" w:after="150"/>
        <w:ind w:left="1935"/>
        <w:rPr>
          <w:rFonts w:ascii="Arial" w:eastAsia="Times New Roman" w:hAnsi="Arial" w:cs="Arial"/>
          <w:color w:val="333333"/>
          <w:lang w:val="en"/>
        </w:rPr>
      </w:pPr>
      <w:r w:rsidRPr="007F720F">
        <w:rPr>
          <w:rFonts w:ascii="Arial" w:eastAsia="Times New Roman" w:hAnsi="Arial" w:cs="Arial"/>
          <w:color w:val="333333"/>
          <w:lang w:val="en"/>
        </w:rPr>
        <w:t>Receipt dates and locations must correspond with the traveler’s itinerary.</w:t>
      </w:r>
    </w:p>
    <w:p w:rsidR="007F720F" w:rsidRPr="007F720F" w:rsidRDefault="007F720F" w:rsidP="007F720F">
      <w:pPr>
        <w:numPr>
          <w:ilvl w:val="2"/>
          <w:numId w:val="24"/>
        </w:numPr>
        <w:spacing w:before="100" w:beforeAutospacing="1" w:after="150"/>
        <w:ind w:left="1935"/>
        <w:rPr>
          <w:rFonts w:ascii="Arial" w:eastAsia="Times New Roman" w:hAnsi="Arial" w:cs="Arial"/>
          <w:color w:val="333333"/>
          <w:lang w:val="en"/>
        </w:rPr>
      </w:pPr>
      <w:r w:rsidRPr="007F720F">
        <w:rPr>
          <w:rFonts w:ascii="Arial" w:eastAsia="Times New Roman" w:hAnsi="Arial" w:cs="Arial"/>
          <w:color w:val="333333"/>
          <w:lang w:val="en"/>
        </w:rPr>
        <w:t xml:space="preserve">For any toll bill received after the traveler has returned home (either from a rental car company or directly from a state, turnpike or bridge authority), the traveler must pay directly and seek reimbursement. </w:t>
      </w:r>
    </w:p>
    <w:p w:rsidR="007F720F" w:rsidRPr="007F720F" w:rsidRDefault="007F720F" w:rsidP="007F720F">
      <w:pPr>
        <w:numPr>
          <w:ilvl w:val="2"/>
          <w:numId w:val="24"/>
        </w:numPr>
        <w:spacing w:before="100" w:beforeAutospacing="1"/>
        <w:ind w:left="1935"/>
        <w:rPr>
          <w:rFonts w:ascii="Arial" w:eastAsia="Times New Roman" w:hAnsi="Arial" w:cs="Arial"/>
          <w:color w:val="333333"/>
          <w:lang w:val="en"/>
        </w:rPr>
      </w:pPr>
      <w:r w:rsidRPr="007F720F">
        <w:rPr>
          <w:rFonts w:ascii="Arial" w:eastAsia="Times New Roman" w:hAnsi="Arial" w:cs="Arial"/>
          <w:color w:val="333333"/>
          <w:lang w:val="en"/>
        </w:rPr>
        <w:t>Toll bill late fees will be the sole responsibility of the traveler</w:t>
      </w:r>
    </w:p>
    <w:p w:rsidR="007F720F" w:rsidRDefault="007F720F" w:rsidP="000D63AE">
      <w:pPr>
        <w:spacing w:after="360"/>
        <w:ind w:left="1080"/>
        <w:rPr>
          <w:rFonts w:eastAsia="Times New Roman"/>
          <w:strike/>
        </w:rPr>
      </w:pPr>
    </w:p>
    <w:p w:rsidR="00163EE0" w:rsidRPr="00163EE0" w:rsidRDefault="00163EE0" w:rsidP="000D63AE">
      <w:pPr>
        <w:spacing w:after="360"/>
        <w:ind w:left="1080"/>
        <w:rPr>
          <w:rFonts w:eastAsia="Times New Roman"/>
          <w:strike/>
        </w:rPr>
      </w:pPr>
    </w:p>
    <w:p w:rsidR="002577DE" w:rsidRPr="002577DE" w:rsidRDefault="002577DE" w:rsidP="000D63AE">
      <w:pPr>
        <w:numPr>
          <w:ilvl w:val="1"/>
          <w:numId w:val="16"/>
        </w:numPr>
        <w:spacing w:after="360"/>
        <w:ind w:left="1080"/>
        <w:rPr>
          <w:rFonts w:eastAsia="Times New Roman"/>
        </w:rPr>
      </w:pPr>
      <w:r w:rsidRPr="002577DE">
        <w:rPr>
          <w:rFonts w:eastAsia="Times New Roman"/>
          <w:b/>
        </w:rPr>
        <w:t xml:space="preserve">Meal Allowance – </w:t>
      </w:r>
      <w:r w:rsidRPr="002577DE">
        <w:rPr>
          <w:rFonts w:eastAsia="Times New Roman"/>
        </w:rPr>
        <w:t>Meal reimbursement will be based on a flat rate.  The rate is based on departure and arrival times.  No meal reimbursement is allowed unless the travel involves an overnight stay.  Meal reimbursement is not affected by any meals provided by common carriers, seminars, etc.</w:t>
      </w:r>
      <w:r w:rsidR="00EB52C8">
        <w:rPr>
          <w:rFonts w:eastAsia="Times New Roman"/>
        </w:rPr>
        <w:t xml:space="preserve"> </w:t>
      </w:r>
      <w:r w:rsidR="00EB52C8" w:rsidRPr="00EB52C8">
        <w:rPr>
          <w:rFonts w:ascii="Arial" w:hAnsi="Arial" w:cs="Arial"/>
          <w:color w:val="333333"/>
          <w:highlight w:val="yellow"/>
          <w:lang w:val="en"/>
        </w:rPr>
        <w:t>The meal allowance covers meals and incidental expenses, such as tips and gratuities.</w:t>
      </w:r>
    </w:p>
    <w:p w:rsidR="002577DE" w:rsidRPr="002808FF" w:rsidRDefault="002577DE" w:rsidP="000D63AE">
      <w:pPr>
        <w:numPr>
          <w:ilvl w:val="0"/>
          <w:numId w:val="18"/>
        </w:numPr>
        <w:tabs>
          <w:tab w:val="left" w:pos="8640"/>
        </w:tabs>
        <w:ind w:left="1440" w:right="720"/>
        <w:rPr>
          <w:rFonts w:eastAsia="Times New Roman"/>
          <w:highlight w:val="yellow"/>
        </w:rPr>
      </w:pPr>
      <w:r w:rsidRPr="002808FF">
        <w:rPr>
          <w:rFonts w:eastAsia="Times New Roman"/>
          <w:highlight w:val="yellow"/>
        </w:rPr>
        <w:t>Departure before</w:t>
      </w:r>
      <w:r w:rsidR="00EB52C8" w:rsidRPr="002808FF">
        <w:rPr>
          <w:rFonts w:eastAsia="Times New Roman"/>
          <w:highlight w:val="yellow"/>
        </w:rPr>
        <w:t xml:space="preserve"> noon:  traveler will receive $5</w:t>
      </w:r>
      <w:r w:rsidRPr="002808FF">
        <w:rPr>
          <w:rFonts w:eastAsia="Times New Roman"/>
          <w:highlight w:val="yellow"/>
        </w:rPr>
        <w:t>0 for the first day</w:t>
      </w:r>
    </w:p>
    <w:p w:rsidR="002577DE" w:rsidRPr="002808FF" w:rsidRDefault="002577DE" w:rsidP="000D63AE">
      <w:pPr>
        <w:numPr>
          <w:ilvl w:val="0"/>
          <w:numId w:val="18"/>
        </w:numPr>
        <w:tabs>
          <w:tab w:val="left" w:pos="8640"/>
        </w:tabs>
        <w:ind w:left="1440" w:right="720"/>
        <w:rPr>
          <w:rFonts w:eastAsia="Times New Roman"/>
          <w:highlight w:val="yellow"/>
        </w:rPr>
      </w:pPr>
      <w:r w:rsidRPr="002808FF">
        <w:rPr>
          <w:rFonts w:eastAsia="Times New Roman"/>
          <w:highlight w:val="yellow"/>
        </w:rPr>
        <w:t xml:space="preserve">Departure at noon or </w:t>
      </w:r>
      <w:r w:rsidR="00EB52C8" w:rsidRPr="002808FF">
        <w:rPr>
          <w:rFonts w:eastAsia="Times New Roman"/>
          <w:highlight w:val="yellow"/>
        </w:rPr>
        <w:t>later:  traveler will receive $2</w:t>
      </w:r>
      <w:r w:rsidRPr="002808FF">
        <w:rPr>
          <w:rFonts w:eastAsia="Times New Roman"/>
          <w:highlight w:val="yellow"/>
        </w:rPr>
        <w:t>5 for the first day</w:t>
      </w:r>
    </w:p>
    <w:p w:rsidR="002577DE" w:rsidRPr="002808FF" w:rsidRDefault="002577DE" w:rsidP="000D63AE">
      <w:pPr>
        <w:numPr>
          <w:ilvl w:val="0"/>
          <w:numId w:val="18"/>
        </w:numPr>
        <w:tabs>
          <w:tab w:val="left" w:pos="8640"/>
        </w:tabs>
        <w:ind w:left="1440" w:right="720"/>
        <w:rPr>
          <w:rFonts w:eastAsia="Times New Roman"/>
          <w:highlight w:val="yellow"/>
        </w:rPr>
      </w:pPr>
      <w:r w:rsidRPr="002808FF">
        <w:rPr>
          <w:rFonts w:eastAsia="Times New Roman"/>
          <w:highlight w:val="yellow"/>
        </w:rPr>
        <w:t>Day of r</w:t>
      </w:r>
      <w:r w:rsidR="00EB52C8" w:rsidRPr="002808FF">
        <w:rPr>
          <w:rFonts w:eastAsia="Times New Roman"/>
          <w:highlight w:val="yellow"/>
        </w:rPr>
        <w:t>eturn:  Traveler will receive $2</w:t>
      </w:r>
      <w:r w:rsidRPr="002808FF">
        <w:rPr>
          <w:rFonts w:eastAsia="Times New Roman"/>
          <w:highlight w:val="yellow"/>
        </w:rPr>
        <w:t>5 if arrival time is before noon</w:t>
      </w:r>
    </w:p>
    <w:p w:rsidR="002577DE" w:rsidRPr="002808FF" w:rsidRDefault="002577DE" w:rsidP="000D63AE">
      <w:pPr>
        <w:numPr>
          <w:ilvl w:val="0"/>
          <w:numId w:val="18"/>
        </w:numPr>
        <w:tabs>
          <w:tab w:val="left" w:pos="8640"/>
        </w:tabs>
        <w:ind w:left="1440" w:right="720"/>
        <w:rPr>
          <w:rFonts w:eastAsia="Times New Roman"/>
          <w:highlight w:val="yellow"/>
        </w:rPr>
      </w:pPr>
      <w:r w:rsidRPr="002808FF">
        <w:rPr>
          <w:rFonts w:eastAsia="Times New Roman"/>
          <w:highlight w:val="yellow"/>
        </w:rPr>
        <w:t>Day of r</w:t>
      </w:r>
      <w:r w:rsidR="002808FF" w:rsidRPr="002808FF">
        <w:rPr>
          <w:rFonts w:eastAsia="Times New Roman"/>
          <w:highlight w:val="yellow"/>
        </w:rPr>
        <w:t>eturn:  Traveler will receive $5</w:t>
      </w:r>
      <w:r w:rsidRPr="002808FF">
        <w:rPr>
          <w:rFonts w:eastAsia="Times New Roman"/>
          <w:highlight w:val="yellow"/>
        </w:rPr>
        <w:t>0 if arrival time is noon or later</w:t>
      </w:r>
    </w:p>
    <w:p w:rsidR="002577DE" w:rsidRPr="002808FF" w:rsidRDefault="002577DE" w:rsidP="000D63AE">
      <w:pPr>
        <w:numPr>
          <w:ilvl w:val="0"/>
          <w:numId w:val="18"/>
        </w:numPr>
        <w:tabs>
          <w:tab w:val="left" w:pos="8640"/>
        </w:tabs>
        <w:ind w:left="1440" w:right="720"/>
        <w:rPr>
          <w:rFonts w:eastAsia="Times New Roman"/>
          <w:highlight w:val="yellow"/>
        </w:rPr>
      </w:pPr>
      <w:r w:rsidRPr="002808FF">
        <w:rPr>
          <w:rFonts w:eastAsia="Times New Roman"/>
          <w:highlight w:val="yellow"/>
        </w:rPr>
        <w:t>All other d</w:t>
      </w:r>
      <w:r w:rsidR="002808FF" w:rsidRPr="002808FF">
        <w:rPr>
          <w:rFonts w:eastAsia="Times New Roman"/>
          <w:highlight w:val="yellow"/>
        </w:rPr>
        <w:t>ays the traveler will receive $5</w:t>
      </w:r>
      <w:r w:rsidRPr="002808FF">
        <w:rPr>
          <w:rFonts w:eastAsia="Times New Roman"/>
          <w:highlight w:val="yellow"/>
        </w:rPr>
        <w:t>0</w:t>
      </w:r>
    </w:p>
    <w:p w:rsidR="002577DE" w:rsidRDefault="002577DE" w:rsidP="000D63AE">
      <w:pPr>
        <w:tabs>
          <w:tab w:val="left" w:pos="8640"/>
        </w:tabs>
        <w:ind w:left="1080" w:right="720"/>
        <w:rPr>
          <w:rFonts w:eastAsia="Times New Roman"/>
        </w:rPr>
      </w:pPr>
    </w:p>
    <w:p w:rsidR="00CE571B" w:rsidRPr="002577DE" w:rsidRDefault="00CE571B" w:rsidP="000D63AE">
      <w:pPr>
        <w:tabs>
          <w:tab w:val="left" w:pos="8640"/>
        </w:tabs>
        <w:ind w:left="1080" w:right="720"/>
        <w:rPr>
          <w:rFonts w:eastAsia="Times New Roman"/>
        </w:rPr>
      </w:pPr>
    </w:p>
    <w:p w:rsidR="002577DE" w:rsidRDefault="002577DE" w:rsidP="000D63AE">
      <w:pPr>
        <w:numPr>
          <w:ilvl w:val="1"/>
          <w:numId w:val="16"/>
        </w:numPr>
        <w:ind w:left="1080"/>
        <w:rPr>
          <w:rFonts w:eastAsia="Times New Roman"/>
        </w:rPr>
      </w:pPr>
      <w:r w:rsidRPr="002577DE">
        <w:rPr>
          <w:rFonts w:eastAsia="Times New Roman"/>
          <w:b/>
        </w:rPr>
        <w:t xml:space="preserve">Combination of Personal Travel with Business Travel – </w:t>
      </w:r>
      <w:r w:rsidRPr="002577DE">
        <w:rPr>
          <w:rFonts w:eastAsia="Times New Roman"/>
        </w:rPr>
        <w:t>Occasionally an employee may take a trip that that includes both personal and business travel.  When this occurs, the traveler must provide a written quote/comparison prior to travel.  Only lodging, meal allowance and ground transportation directly related to the business purpose will be reimbursed.</w:t>
      </w:r>
    </w:p>
    <w:p w:rsidR="00CE571B" w:rsidRDefault="00CE571B" w:rsidP="00CE571B">
      <w:pPr>
        <w:ind w:left="1080"/>
        <w:rPr>
          <w:rFonts w:eastAsia="Times New Roman"/>
        </w:rPr>
      </w:pPr>
    </w:p>
    <w:p w:rsidR="00D60274" w:rsidRDefault="00D60274" w:rsidP="00CE571B">
      <w:pPr>
        <w:ind w:left="1080"/>
        <w:rPr>
          <w:rFonts w:eastAsia="Times New Roman"/>
        </w:rPr>
      </w:pPr>
    </w:p>
    <w:p w:rsidR="00D60274" w:rsidRDefault="00D60274" w:rsidP="00CE571B">
      <w:pPr>
        <w:ind w:left="1080"/>
        <w:rPr>
          <w:rFonts w:eastAsia="Times New Roman"/>
        </w:rPr>
      </w:pPr>
    </w:p>
    <w:p w:rsidR="00D60274" w:rsidRPr="002577DE" w:rsidRDefault="00D60274" w:rsidP="00CE571B">
      <w:pPr>
        <w:ind w:left="1080"/>
        <w:rPr>
          <w:rFonts w:eastAsia="Times New Roman"/>
        </w:rPr>
      </w:pPr>
    </w:p>
    <w:p w:rsidR="002577DE" w:rsidRPr="002577DE" w:rsidRDefault="002577DE" w:rsidP="000D63AE">
      <w:pPr>
        <w:numPr>
          <w:ilvl w:val="0"/>
          <w:numId w:val="19"/>
        </w:numPr>
        <w:ind w:left="1440"/>
        <w:rPr>
          <w:rFonts w:eastAsia="Times New Roman"/>
        </w:rPr>
      </w:pPr>
      <w:r w:rsidRPr="002577DE">
        <w:rPr>
          <w:rFonts w:eastAsia="Times New Roman"/>
        </w:rPr>
        <w:t>If the stay at a business location is extended 1 day or more either prior to or after the business mission, the traveler is required to document the cost comparison of air travel for just the business trip vs. cost of the actual travel with the extended time.  If there is no additional cost, the entire ticket will be reimbursed.</w:t>
      </w:r>
    </w:p>
    <w:p w:rsidR="002577DE" w:rsidRPr="002577DE" w:rsidRDefault="002577DE" w:rsidP="000D63AE">
      <w:pPr>
        <w:numPr>
          <w:ilvl w:val="0"/>
          <w:numId w:val="19"/>
        </w:numPr>
        <w:ind w:left="1440"/>
        <w:rPr>
          <w:rFonts w:eastAsia="Times New Roman"/>
        </w:rPr>
      </w:pPr>
      <w:r w:rsidRPr="002577DE">
        <w:rPr>
          <w:rFonts w:eastAsia="Times New Roman"/>
        </w:rPr>
        <w:t>If any other destination is included on the ticket that does not pertain to the business purpose or an extended layover for personal trip (other than normal connecting airports to get to the business destination), the amount reimbursed will be the fare directly related to the point(s) of business based on the economy/coach fare.</w:t>
      </w:r>
    </w:p>
    <w:p w:rsidR="002577DE" w:rsidRPr="002577DE" w:rsidRDefault="002577DE" w:rsidP="000D63AE">
      <w:pPr>
        <w:tabs>
          <w:tab w:val="left" w:pos="8640"/>
        </w:tabs>
        <w:ind w:left="1080" w:right="720"/>
        <w:rPr>
          <w:rFonts w:eastAsia="Times New Roman"/>
        </w:rPr>
      </w:pPr>
    </w:p>
    <w:p w:rsidR="002577DE" w:rsidRDefault="002577DE" w:rsidP="000D63AE">
      <w:pPr>
        <w:tabs>
          <w:tab w:val="left" w:pos="8640"/>
        </w:tabs>
        <w:spacing w:after="360"/>
        <w:ind w:left="1080" w:right="720"/>
        <w:rPr>
          <w:rFonts w:eastAsia="Times New Roman"/>
          <w:b/>
        </w:rPr>
      </w:pPr>
      <w:r w:rsidRPr="002577DE">
        <w:rPr>
          <w:rFonts w:eastAsia="Times New Roman"/>
          <w:b/>
        </w:rPr>
        <w:t>The detailed instructions to request travel are available on the College Website including the contact information for the statewide travel agent.</w:t>
      </w:r>
    </w:p>
    <w:p w:rsidR="002577DE" w:rsidRPr="002577DE" w:rsidRDefault="002577DE" w:rsidP="000D63AE">
      <w:pPr>
        <w:numPr>
          <w:ilvl w:val="1"/>
          <w:numId w:val="16"/>
        </w:numPr>
        <w:tabs>
          <w:tab w:val="left" w:pos="8640"/>
        </w:tabs>
        <w:spacing w:before="150"/>
        <w:ind w:left="1080" w:right="-90"/>
        <w:outlineLvl w:val="3"/>
        <w:rPr>
          <w:rFonts w:eastAsia="Times New Roman"/>
          <w:b/>
          <w:bCs/>
        </w:rPr>
      </w:pPr>
      <w:bookmarkStart w:id="3" w:name="Reimbursement"/>
      <w:r w:rsidRPr="002577DE">
        <w:rPr>
          <w:rFonts w:eastAsia="Times New Roman"/>
          <w:b/>
          <w:bCs/>
        </w:rPr>
        <w:t>Reimbursement</w:t>
      </w:r>
      <w:bookmarkEnd w:id="3"/>
      <w:r w:rsidRPr="002577DE">
        <w:rPr>
          <w:rFonts w:eastAsia="Times New Roman"/>
          <w:b/>
          <w:bCs/>
        </w:rPr>
        <w:t xml:space="preserve"> - </w:t>
      </w:r>
      <w:r w:rsidRPr="002577DE">
        <w:rPr>
          <w:rFonts w:eastAsia="Times New Roman"/>
        </w:rPr>
        <w:t>A travel expense voucher must be completed as soon as the traveler returns, but no later than the end of the following month.</w:t>
      </w:r>
    </w:p>
    <w:p w:rsidR="002577DE" w:rsidRPr="002577DE" w:rsidRDefault="002577DE" w:rsidP="000D63AE">
      <w:pPr>
        <w:tabs>
          <w:tab w:val="left" w:pos="8640"/>
        </w:tabs>
        <w:spacing w:before="150"/>
        <w:ind w:left="1080" w:right="150"/>
        <w:outlineLvl w:val="3"/>
        <w:rPr>
          <w:rFonts w:eastAsia="Times New Roman"/>
          <w:b/>
          <w:bCs/>
        </w:rPr>
      </w:pPr>
    </w:p>
    <w:p w:rsidR="002577DE" w:rsidRPr="002577DE" w:rsidRDefault="002577DE" w:rsidP="000D63AE">
      <w:pPr>
        <w:tabs>
          <w:tab w:val="left" w:pos="8640"/>
        </w:tabs>
        <w:ind w:left="1080" w:right="720"/>
        <w:rPr>
          <w:rFonts w:eastAsia="Times New Roman"/>
        </w:rPr>
      </w:pPr>
      <w:r w:rsidRPr="002577DE">
        <w:rPr>
          <w:rFonts w:eastAsia="Times New Roman"/>
        </w:rPr>
        <w:t>Reimbursable Travel Expenses</w:t>
      </w:r>
      <w:r w:rsidR="000D63AE">
        <w:rPr>
          <w:rFonts w:eastAsia="Times New Roman"/>
        </w:rPr>
        <w:t>:</w:t>
      </w:r>
      <w:r w:rsidRPr="002577DE">
        <w:rPr>
          <w:rFonts w:eastAsia="Times New Roman"/>
        </w:rPr>
        <w:t xml:space="preserve"> </w:t>
      </w:r>
    </w:p>
    <w:p w:rsidR="002577DE" w:rsidRPr="002577DE" w:rsidRDefault="002577DE" w:rsidP="000D63AE">
      <w:pPr>
        <w:numPr>
          <w:ilvl w:val="0"/>
          <w:numId w:val="20"/>
        </w:numPr>
        <w:ind w:left="1440"/>
        <w:rPr>
          <w:rFonts w:eastAsia="Times New Roman"/>
        </w:rPr>
      </w:pPr>
      <w:r w:rsidRPr="002577DE">
        <w:rPr>
          <w:rFonts w:eastAsia="Times New Roman"/>
        </w:rPr>
        <w:t>Conference/registration fees, if payment was not made by the College</w:t>
      </w:r>
    </w:p>
    <w:p w:rsidR="002577DE" w:rsidRPr="002577DE" w:rsidRDefault="002577DE" w:rsidP="000D63AE">
      <w:pPr>
        <w:numPr>
          <w:ilvl w:val="0"/>
          <w:numId w:val="20"/>
        </w:numPr>
        <w:ind w:left="1440"/>
        <w:rPr>
          <w:rFonts w:eastAsia="Times New Roman"/>
        </w:rPr>
      </w:pPr>
      <w:r w:rsidRPr="002577DE">
        <w:rPr>
          <w:rFonts w:eastAsia="Times New Roman"/>
        </w:rPr>
        <w:t>Meal Allowances</w:t>
      </w:r>
    </w:p>
    <w:p w:rsidR="002577DE" w:rsidRPr="002577DE" w:rsidRDefault="002577DE" w:rsidP="000D63AE">
      <w:pPr>
        <w:numPr>
          <w:ilvl w:val="0"/>
          <w:numId w:val="20"/>
        </w:numPr>
        <w:ind w:left="1440"/>
        <w:rPr>
          <w:rFonts w:eastAsia="Times New Roman"/>
        </w:rPr>
      </w:pPr>
      <w:r w:rsidRPr="002577DE">
        <w:rPr>
          <w:rFonts w:eastAsia="Times New Roman"/>
        </w:rPr>
        <w:t>Baggage Policy:  Fee for first bag checked only.  An exception will be made if the traveler has to carry other items for the trip or has a medical problem that will require more than one bag.  Prior approval is required for the exception.</w:t>
      </w:r>
    </w:p>
    <w:p w:rsidR="002577DE" w:rsidRPr="002577DE" w:rsidRDefault="002577DE" w:rsidP="000D63AE">
      <w:pPr>
        <w:numPr>
          <w:ilvl w:val="0"/>
          <w:numId w:val="20"/>
        </w:numPr>
        <w:ind w:left="1440"/>
        <w:rPr>
          <w:rFonts w:eastAsia="Times New Roman"/>
        </w:rPr>
      </w:pPr>
      <w:r w:rsidRPr="002577DE">
        <w:rPr>
          <w:rFonts w:eastAsia="Times New Roman"/>
        </w:rPr>
        <w:t>Miscellaneous expenses:  Bus, taxi, airport shuttle service, rental car gas refill, parking expenses, toll expenses, necessary business telephone calls, fax transmission, internet connection (receipts are required)</w:t>
      </w:r>
    </w:p>
    <w:p w:rsidR="002577DE" w:rsidRPr="002577DE" w:rsidRDefault="002577DE" w:rsidP="000D63AE">
      <w:pPr>
        <w:numPr>
          <w:ilvl w:val="0"/>
          <w:numId w:val="20"/>
        </w:numPr>
        <w:ind w:left="1440"/>
        <w:rPr>
          <w:rFonts w:eastAsia="Times New Roman"/>
        </w:rPr>
      </w:pPr>
      <w:r w:rsidRPr="002577DE">
        <w:rPr>
          <w:rFonts w:eastAsia="Times New Roman"/>
        </w:rPr>
        <w:t>Air/Bus/Rail and Lodging, if payment was not made by the College and supporting documentation provides approvals and backup as indicated in section C Procedures above</w:t>
      </w:r>
    </w:p>
    <w:p w:rsidR="002577DE" w:rsidRPr="002577DE" w:rsidRDefault="002577DE" w:rsidP="000D63AE">
      <w:pPr>
        <w:ind w:left="1440"/>
        <w:rPr>
          <w:rFonts w:eastAsia="Times New Roman"/>
        </w:rPr>
      </w:pPr>
    </w:p>
    <w:p w:rsidR="002577DE" w:rsidRPr="002577DE" w:rsidRDefault="002577DE" w:rsidP="00CE571B">
      <w:pPr>
        <w:ind w:left="1080" w:right="-360"/>
        <w:rPr>
          <w:rFonts w:eastAsia="Times New Roman"/>
        </w:rPr>
      </w:pPr>
      <w:r w:rsidRPr="002577DE">
        <w:rPr>
          <w:rFonts w:eastAsia="Times New Roman"/>
        </w:rPr>
        <w:t>Documentation that must be attached to the reimbursement request (</w:t>
      </w:r>
      <w:r w:rsidRPr="00CE571B">
        <w:rPr>
          <w:rFonts w:eastAsia="Times New Roman"/>
          <w:u w:val="single"/>
        </w:rPr>
        <w:t>receipts required</w:t>
      </w:r>
      <w:r w:rsidRPr="002577DE">
        <w:rPr>
          <w:rFonts w:eastAsia="Times New Roman"/>
        </w:rPr>
        <w:t xml:space="preserve">) </w:t>
      </w:r>
    </w:p>
    <w:p w:rsidR="002577DE" w:rsidRPr="002577DE" w:rsidRDefault="002577DE" w:rsidP="000D63AE">
      <w:pPr>
        <w:numPr>
          <w:ilvl w:val="0"/>
          <w:numId w:val="21"/>
        </w:numPr>
        <w:tabs>
          <w:tab w:val="left" w:pos="8640"/>
        </w:tabs>
        <w:ind w:left="1440" w:right="720"/>
        <w:rPr>
          <w:rFonts w:eastAsia="Times New Roman"/>
        </w:rPr>
      </w:pPr>
      <w:r w:rsidRPr="002577DE">
        <w:rPr>
          <w:rFonts w:eastAsia="Times New Roman"/>
        </w:rPr>
        <w:t>Airline ticket or Boarding Pass</w:t>
      </w:r>
    </w:p>
    <w:p w:rsidR="002577DE" w:rsidRPr="002577DE" w:rsidRDefault="002577DE" w:rsidP="000D63AE">
      <w:pPr>
        <w:numPr>
          <w:ilvl w:val="0"/>
          <w:numId w:val="21"/>
        </w:numPr>
        <w:tabs>
          <w:tab w:val="left" w:pos="8640"/>
        </w:tabs>
        <w:ind w:left="1440" w:right="720"/>
        <w:rPr>
          <w:rFonts w:eastAsia="Times New Roman"/>
        </w:rPr>
      </w:pPr>
      <w:r w:rsidRPr="002577DE">
        <w:rPr>
          <w:rFonts w:eastAsia="Times New Roman"/>
        </w:rPr>
        <w:t>Hotel Detail Bill</w:t>
      </w:r>
    </w:p>
    <w:p w:rsidR="002577DE" w:rsidRDefault="002577DE" w:rsidP="000D63AE">
      <w:pPr>
        <w:numPr>
          <w:ilvl w:val="0"/>
          <w:numId w:val="21"/>
        </w:numPr>
        <w:tabs>
          <w:tab w:val="left" w:pos="8640"/>
        </w:tabs>
        <w:ind w:left="1440" w:right="720"/>
        <w:rPr>
          <w:rFonts w:eastAsia="Times New Roman"/>
        </w:rPr>
      </w:pPr>
      <w:r w:rsidRPr="002577DE">
        <w:rPr>
          <w:rFonts w:eastAsia="Times New Roman"/>
        </w:rPr>
        <w:t>Car rental form (if applicable)</w:t>
      </w:r>
    </w:p>
    <w:p w:rsidR="002577DE" w:rsidRPr="002577DE" w:rsidRDefault="002577DE" w:rsidP="000D63AE">
      <w:pPr>
        <w:numPr>
          <w:ilvl w:val="0"/>
          <w:numId w:val="21"/>
        </w:numPr>
        <w:tabs>
          <w:tab w:val="left" w:pos="8640"/>
        </w:tabs>
        <w:ind w:left="1440" w:right="720"/>
        <w:rPr>
          <w:rFonts w:eastAsia="Times New Roman"/>
        </w:rPr>
      </w:pPr>
      <w:r w:rsidRPr="002577DE">
        <w:rPr>
          <w:rFonts w:eastAsia="Times New Roman"/>
        </w:rPr>
        <w:t>Shuttle, taxi fare, parking fees, toll charges</w:t>
      </w:r>
    </w:p>
    <w:p w:rsidR="002577DE" w:rsidRPr="002577DE" w:rsidRDefault="002577DE" w:rsidP="000D63AE">
      <w:pPr>
        <w:numPr>
          <w:ilvl w:val="0"/>
          <w:numId w:val="21"/>
        </w:numPr>
        <w:tabs>
          <w:tab w:val="left" w:pos="8640"/>
        </w:tabs>
        <w:ind w:left="1440" w:right="720"/>
        <w:rPr>
          <w:rFonts w:eastAsia="Times New Roman"/>
        </w:rPr>
      </w:pPr>
      <w:r w:rsidRPr="002577DE">
        <w:rPr>
          <w:rFonts w:eastAsia="Times New Roman"/>
        </w:rPr>
        <w:t>Itinerary from Travel Agent</w:t>
      </w:r>
    </w:p>
    <w:p w:rsidR="002577DE" w:rsidRPr="002577DE" w:rsidRDefault="002577DE" w:rsidP="000D63AE">
      <w:pPr>
        <w:numPr>
          <w:ilvl w:val="0"/>
          <w:numId w:val="21"/>
        </w:numPr>
        <w:tabs>
          <w:tab w:val="left" w:pos="8640"/>
        </w:tabs>
        <w:ind w:left="1440" w:right="720"/>
        <w:rPr>
          <w:rFonts w:eastAsia="Times New Roman"/>
        </w:rPr>
      </w:pPr>
      <w:r w:rsidRPr="002577DE">
        <w:rPr>
          <w:rFonts w:eastAsia="Times New Roman"/>
        </w:rPr>
        <w:t>Copy of Conference Agenda</w:t>
      </w:r>
    </w:p>
    <w:p w:rsidR="002577DE" w:rsidRPr="002577DE" w:rsidRDefault="002577DE" w:rsidP="000D63AE">
      <w:pPr>
        <w:numPr>
          <w:ilvl w:val="0"/>
          <w:numId w:val="21"/>
        </w:numPr>
        <w:tabs>
          <w:tab w:val="left" w:pos="8640"/>
        </w:tabs>
        <w:ind w:left="1440" w:right="720"/>
        <w:rPr>
          <w:rFonts w:eastAsia="Times New Roman"/>
        </w:rPr>
      </w:pPr>
      <w:r w:rsidRPr="002577DE">
        <w:rPr>
          <w:rFonts w:eastAsia="Times New Roman"/>
        </w:rPr>
        <w:t>Other supporting receipts</w:t>
      </w:r>
    </w:p>
    <w:p w:rsidR="002577DE" w:rsidRDefault="002577DE" w:rsidP="000D63AE">
      <w:pPr>
        <w:tabs>
          <w:tab w:val="left" w:pos="8640"/>
        </w:tabs>
        <w:ind w:left="1080" w:right="720"/>
        <w:rPr>
          <w:rFonts w:eastAsia="Times New Roman"/>
        </w:rPr>
      </w:pPr>
    </w:p>
    <w:p w:rsidR="00CE571B" w:rsidRDefault="00CE571B" w:rsidP="000D63AE">
      <w:pPr>
        <w:tabs>
          <w:tab w:val="left" w:pos="8640"/>
        </w:tabs>
        <w:ind w:left="1080" w:right="720"/>
        <w:rPr>
          <w:rFonts w:eastAsia="Times New Roman"/>
        </w:rPr>
      </w:pPr>
    </w:p>
    <w:p w:rsidR="002577DE" w:rsidRPr="002577DE" w:rsidRDefault="002577DE" w:rsidP="00CE571B">
      <w:pPr>
        <w:ind w:left="1080" w:right="-90"/>
        <w:jc w:val="both"/>
        <w:rPr>
          <w:rFonts w:eastAsia="Times New Roman"/>
        </w:rPr>
      </w:pPr>
      <w:r w:rsidRPr="002577DE">
        <w:rPr>
          <w:rFonts w:eastAsia="Times New Roman"/>
        </w:rPr>
        <w:t>An allowance of $5.00 (per diem on the form) per travel day will be provided to the traveler for gratuities, if requested.</w:t>
      </w:r>
    </w:p>
    <w:p w:rsidR="002577DE" w:rsidRPr="002577DE" w:rsidRDefault="002577DE" w:rsidP="00CE571B">
      <w:pPr>
        <w:ind w:left="1080" w:right="-90"/>
        <w:rPr>
          <w:rFonts w:eastAsia="Times New Roman"/>
        </w:rPr>
      </w:pPr>
    </w:p>
    <w:p w:rsidR="002577DE" w:rsidRDefault="002577DE" w:rsidP="00CE571B">
      <w:pPr>
        <w:spacing w:after="360"/>
        <w:ind w:left="1080" w:right="-90"/>
        <w:rPr>
          <w:rFonts w:eastAsia="Times New Roman"/>
        </w:rPr>
      </w:pPr>
      <w:r w:rsidRPr="002577DE">
        <w:rPr>
          <w:rFonts w:eastAsia="Times New Roman"/>
        </w:rPr>
        <w:t xml:space="preserve">      NOTE: Non-compliance with the above may cause future travel approval to be jeopardized. </w:t>
      </w:r>
    </w:p>
    <w:p w:rsidR="00D60274" w:rsidRDefault="00D60274" w:rsidP="00CE571B">
      <w:pPr>
        <w:spacing w:after="360"/>
        <w:ind w:left="1080" w:right="-90"/>
        <w:rPr>
          <w:rFonts w:eastAsia="Times New Roman"/>
        </w:rPr>
      </w:pPr>
    </w:p>
    <w:p w:rsidR="00D60274" w:rsidRPr="002577DE" w:rsidRDefault="00D60274" w:rsidP="00CE571B">
      <w:pPr>
        <w:spacing w:after="360"/>
        <w:ind w:left="1080" w:right="-90"/>
        <w:rPr>
          <w:rFonts w:eastAsia="Times New Roman"/>
        </w:rPr>
      </w:pPr>
    </w:p>
    <w:p w:rsidR="002577DE" w:rsidRDefault="002577DE" w:rsidP="00CE571B">
      <w:pPr>
        <w:numPr>
          <w:ilvl w:val="1"/>
          <w:numId w:val="16"/>
        </w:numPr>
        <w:spacing w:after="360"/>
        <w:ind w:left="1080"/>
        <w:rPr>
          <w:rFonts w:eastAsia="Times New Roman"/>
        </w:rPr>
      </w:pPr>
      <w:r w:rsidRPr="002577DE">
        <w:rPr>
          <w:rFonts w:eastAsia="Times New Roman"/>
          <w:b/>
        </w:rPr>
        <w:t xml:space="preserve">Direct Deposit of Travel Reimbursements – </w:t>
      </w:r>
      <w:r w:rsidRPr="002577DE">
        <w:rPr>
          <w:rFonts w:eastAsia="Times New Roman"/>
        </w:rPr>
        <w:t>The Controller’s Office recommends that travelers sign up for direct deposit for their travel reimbursement.  This process facilitates the reimbursement process and travelers are notified by a remit advice that is emailed to their CCRI email address.</w:t>
      </w:r>
    </w:p>
    <w:p w:rsidR="002577DE" w:rsidRPr="002577DE" w:rsidRDefault="002577DE" w:rsidP="00CE571B">
      <w:pPr>
        <w:spacing w:after="360"/>
        <w:ind w:left="1080"/>
        <w:rPr>
          <w:rFonts w:eastAsia="Times New Roman"/>
        </w:rPr>
      </w:pPr>
      <w:r w:rsidRPr="002577DE">
        <w:rPr>
          <w:rFonts w:eastAsia="Times New Roman"/>
        </w:rPr>
        <w:t>Upon review and verification of travel costs, the Controller's Office will process the reimbursement payment to the employee.</w:t>
      </w:r>
    </w:p>
    <w:p w:rsidR="002577DE" w:rsidRPr="002577DE" w:rsidRDefault="00CE571B" w:rsidP="00CE571B">
      <w:pPr>
        <w:numPr>
          <w:ilvl w:val="0"/>
          <w:numId w:val="16"/>
        </w:numPr>
        <w:ind w:left="360"/>
        <w:outlineLvl w:val="0"/>
        <w:rPr>
          <w:b/>
        </w:rPr>
      </w:pPr>
      <w:r>
        <w:rPr>
          <w:b/>
        </w:rPr>
        <w:t xml:space="preserve">  </w:t>
      </w:r>
      <w:r>
        <w:rPr>
          <w:b/>
        </w:rPr>
        <w:tab/>
      </w:r>
      <w:r w:rsidR="002577DE" w:rsidRPr="002577DE">
        <w:rPr>
          <w:b/>
        </w:rPr>
        <w:t>DEFINITIONS:</w:t>
      </w:r>
    </w:p>
    <w:p w:rsidR="002577DE" w:rsidRPr="002577DE" w:rsidRDefault="002577DE" w:rsidP="002577DE">
      <w:pPr>
        <w:spacing w:before="150"/>
        <w:ind w:left="720" w:right="150"/>
        <w:outlineLvl w:val="3"/>
        <w:rPr>
          <w:rFonts w:eastAsia="Times New Roman"/>
        </w:rPr>
      </w:pPr>
      <w:bookmarkStart w:id="4" w:name="Allowable"/>
      <w:r w:rsidRPr="002577DE">
        <w:rPr>
          <w:rFonts w:eastAsia="Times New Roman"/>
          <w:b/>
          <w:bCs/>
        </w:rPr>
        <w:t>Allowable Travel Expenses</w:t>
      </w:r>
      <w:bookmarkEnd w:id="4"/>
      <w:r w:rsidRPr="002577DE">
        <w:rPr>
          <w:rFonts w:eastAsia="Times New Roman"/>
          <w:b/>
          <w:bCs/>
        </w:rPr>
        <w:t xml:space="preserve"> - </w:t>
      </w:r>
      <w:r w:rsidRPr="002577DE">
        <w:rPr>
          <w:rFonts w:eastAsia="Times New Roman"/>
        </w:rPr>
        <w:t xml:space="preserve">Allowable transportation accommodations will include coach fares, utilizing the most economical fares possible. Most economical fares consist of the travel agency utilizing ALL available travel discounts including Saturday night stay-over where beneficial to the College. If the traveler utilizes the cost savings of a Saturday night stay-over, the traveler must submit written documentation as to the cost savings (i.e., the cost of a round trip ticket to destination without the Saturday night stay over, the cost of the hotel for an extra night and the cost of food for the extra day and the net savings to the College). </w:t>
      </w:r>
    </w:p>
    <w:p w:rsidR="002577DE" w:rsidRPr="002577DE" w:rsidRDefault="002577DE" w:rsidP="002577DE">
      <w:pPr>
        <w:spacing w:line="319" w:lineRule="auto"/>
        <w:ind w:left="720" w:right="720"/>
        <w:rPr>
          <w:rFonts w:eastAsia="Times New Roman"/>
        </w:rPr>
      </w:pPr>
    </w:p>
    <w:p w:rsidR="002577DE" w:rsidRPr="002577DE" w:rsidRDefault="002577DE" w:rsidP="00CE571B">
      <w:pPr>
        <w:spacing w:after="360"/>
        <w:ind w:left="720"/>
        <w:rPr>
          <w:rFonts w:eastAsia="Times New Roman"/>
        </w:rPr>
      </w:pPr>
      <w:r w:rsidRPr="002577DE">
        <w:rPr>
          <w:rFonts w:eastAsia="Times New Roman"/>
          <w:b/>
        </w:rPr>
        <w:t xml:space="preserve">Lodging - </w:t>
      </w:r>
      <w:r w:rsidRPr="002577DE">
        <w:rPr>
          <w:rFonts w:eastAsia="Times New Roman"/>
        </w:rPr>
        <w:t xml:space="preserve">Overnight accommodations will NOT be allowed within a 55 mile radius of PROVIDENCE. Distance from home cannot be used in calculating the 55 mile radius. </w:t>
      </w:r>
      <w:r w:rsidRPr="002577DE">
        <w:rPr>
          <w:rFonts w:eastAsia="Times New Roman"/>
          <w:b/>
        </w:rPr>
        <w:t>NOTE</w:t>
      </w:r>
      <w:r w:rsidRPr="002577DE">
        <w:rPr>
          <w:rFonts w:eastAsia="Times New Roman"/>
        </w:rPr>
        <w:t xml:space="preserve">: The 55 mile limitation includes the City of Boston. While the College will not pay for overnight accommodations within the 55 mile radius, if the traveler chooses to stay overnight, they can be reimbursed for food, parking/tolls, and mileage or train fare. </w:t>
      </w:r>
    </w:p>
    <w:p w:rsidR="002577DE" w:rsidRPr="002577DE" w:rsidRDefault="002577DE" w:rsidP="00CE571B">
      <w:pPr>
        <w:ind w:left="720"/>
        <w:rPr>
          <w:rFonts w:eastAsia="Times New Roman"/>
        </w:rPr>
      </w:pPr>
      <w:r w:rsidRPr="002577DE">
        <w:rPr>
          <w:rFonts w:eastAsia="Times New Roman"/>
        </w:rPr>
        <w:t xml:space="preserve">Lodging will be provided on a single room basis, or the lowest rate available, if a single room is not available. Documentation must be included explaining why the single room rate was not charged. </w:t>
      </w:r>
    </w:p>
    <w:p w:rsidR="002577DE" w:rsidRDefault="002577DE" w:rsidP="00CE571B">
      <w:pPr>
        <w:spacing w:before="150"/>
        <w:ind w:left="720"/>
        <w:outlineLvl w:val="3"/>
        <w:rPr>
          <w:rFonts w:eastAsia="Times New Roman"/>
        </w:rPr>
      </w:pPr>
      <w:r w:rsidRPr="002577DE">
        <w:rPr>
          <w:rFonts w:eastAsia="Times New Roman"/>
        </w:rPr>
        <w:t>In the case of a non-employee sharing a room, reimbursement will be at the rate of three quarters (3/4) the double occupancy room rate. If the rates are the same for a single or double occupancy, reimbursement will be in full. If the room is shared with a College employee attending the same conference, documentation must include the name of the College employee sharing the room.</w:t>
      </w:r>
    </w:p>
    <w:p w:rsidR="00CE571B" w:rsidRPr="002577DE" w:rsidRDefault="00CE571B" w:rsidP="00CE571B">
      <w:pPr>
        <w:spacing w:before="150"/>
        <w:ind w:left="720"/>
        <w:outlineLvl w:val="3"/>
        <w:rPr>
          <w:rFonts w:eastAsia="Times New Roman"/>
        </w:rPr>
      </w:pPr>
    </w:p>
    <w:p w:rsidR="002577DE" w:rsidRPr="002577DE" w:rsidRDefault="002577DE" w:rsidP="00CE571B">
      <w:pPr>
        <w:spacing w:before="150"/>
        <w:ind w:left="720"/>
        <w:outlineLvl w:val="3"/>
        <w:rPr>
          <w:rFonts w:eastAsia="Times New Roman"/>
        </w:rPr>
      </w:pPr>
      <w:r w:rsidRPr="002577DE">
        <w:rPr>
          <w:rFonts w:eastAsia="Times New Roman"/>
          <w:b/>
        </w:rPr>
        <w:lastRenderedPageBreak/>
        <w:t xml:space="preserve">Traveler Responsibility – </w:t>
      </w:r>
      <w:r w:rsidRPr="002577DE">
        <w:rPr>
          <w:rFonts w:eastAsia="Times New Roman"/>
        </w:rPr>
        <w:t xml:space="preserve">The traveler is responsible for the cancellation of room reservations if a trip is cancelled.  CCRI </w:t>
      </w:r>
      <w:r w:rsidRPr="002577DE">
        <w:rPr>
          <w:rFonts w:eastAsia="Times New Roman"/>
          <w:b/>
        </w:rPr>
        <w:t xml:space="preserve">is not </w:t>
      </w:r>
      <w:r w:rsidRPr="002577DE">
        <w:rPr>
          <w:rFonts w:eastAsia="Times New Roman"/>
        </w:rPr>
        <w:t>responsible for any charges or penalties resulting from the traveler’s failure to give proper notice of cancellation.  Travelers should remember that cancellation deadlines are based on local time at the destination hotel.  Travelers should request and record a cancellation number in case of a billing dispute.  CCRI will pay for costs resulting from cancellations due to circumstances beyond the control of the traveler.</w:t>
      </w:r>
    </w:p>
    <w:p w:rsidR="00CE571B" w:rsidRDefault="002577DE" w:rsidP="00CE571B">
      <w:pPr>
        <w:spacing w:after="360" w:line="319" w:lineRule="auto"/>
        <w:ind w:left="150" w:right="720"/>
        <w:rPr>
          <w:rFonts w:eastAsia="Times New Roman"/>
        </w:rPr>
      </w:pPr>
      <w:r w:rsidRPr="002577DE">
        <w:rPr>
          <w:rFonts w:eastAsia="Times New Roman"/>
        </w:rPr>
        <w:t> </w:t>
      </w:r>
    </w:p>
    <w:p w:rsidR="00D60274" w:rsidRDefault="00D60274" w:rsidP="00CE571B">
      <w:pPr>
        <w:spacing w:after="360" w:line="319" w:lineRule="auto"/>
        <w:ind w:left="150" w:right="720"/>
        <w:rPr>
          <w:rFonts w:eastAsia="Times New Roman"/>
        </w:rPr>
      </w:pPr>
    </w:p>
    <w:p w:rsidR="00D60274" w:rsidRDefault="00D60274" w:rsidP="00CE571B">
      <w:pPr>
        <w:spacing w:after="360" w:line="319" w:lineRule="auto"/>
        <w:ind w:left="150" w:right="720"/>
        <w:rPr>
          <w:rFonts w:eastAsia="Times New Roman"/>
        </w:rPr>
      </w:pPr>
    </w:p>
    <w:p w:rsidR="002577DE" w:rsidRPr="002577DE" w:rsidRDefault="00CE571B" w:rsidP="00CE571B">
      <w:pPr>
        <w:spacing w:after="360" w:line="319" w:lineRule="auto"/>
        <w:ind w:left="150" w:right="720"/>
        <w:rPr>
          <w:b/>
        </w:rPr>
      </w:pPr>
      <w:r>
        <w:rPr>
          <w:b/>
        </w:rPr>
        <w:t>E.</w:t>
      </w:r>
      <w:r>
        <w:rPr>
          <w:b/>
        </w:rPr>
        <w:tab/>
      </w:r>
      <w:r w:rsidR="002577DE" w:rsidRPr="002577DE">
        <w:rPr>
          <w:b/>
        </w:rPr>
        <w:t>POLICY APPLIES TO:</w:t>
      </w:r>
    </w:p>
    <w:p w:rsidR="002577DE" w:rsidRPr="002577DE" w:rsidRDefault="002577DE" w:rsidP="00CE571B">
      <w:pPr>
        <w:ind w:left="1080" w:hanging="360"/>
        <w:outlineLvl w:val="0"/>
        <w:rPr>
          <w:rFonts w:eastAsia="Times New Roman"/>
        </w:rPr>
      </w:pPr>
      <w:r w:rsidRPr="002577DE">
        <w:rPr>
          <w:b/>
        </w:rPr>
        <w:fldChar w:fldCharType="begin"/>
      </w:r>
      <w:r w:rsidRPr="002577DE">
        <w:rPr>
          <w:b/>
        </w:rPr>
        <w:instrText xml:space="preserve"> SYMBOL 183 \f "Symbol" \s 10 \h </w:instrText>
      </w:r>
      <w:r w:rsidRPr="002577DE">
        <w:rPr>
          <w:b/>
        </w:rPr>
        <w:fldChar w:fldCharType="end"/>
      </w:r>
      <w:r w:rsidRPr="002577DE">
        <w:rPr>
          <w:b/>
        </w:rPr>
        <w:tab/>
      </w:r>
      <w:r w:rsidRPr="002577DE">
        <w:t xml:space="preserve">All CCRI full -time employees.  </w:t>
      </w:r>
      <w:r w:rsidRPr="002577DE">
        <w:rPr>
          <w:rFonts w:eastAsia="Times New Roman"/>
        </w:rPr>
        <w:t>For grant employees, in case of conflict, grant terms will prevail over this policy.</w:t>
      </w:r>
    </w:p>
    <w:p w:rsidR="00CE571B" w:rsidRDefault="002577DE" w:rsidP="00CE571B">
      <w:pPr>
        <w:ind w:left="1080" w:right="720" w:hanging="360"/>
        <w:rPr>
          <w:rFonts w:eastAsia="Times New Roman"/>
        </w:rPr>
      </w:pPr>
      <w:r w:rsidRPr="002577DE">
        <w:rPr>
          <w:rFonts w:eastAsia="Times New Roman"/>
        </w:rPr>
        <w:fldChar w:fldCharType="begin"/>
      </w:r>
      <w:r w:rsidRPr="002577DE">
        <w:rPr>
          <w:rFonts w:eastAsia="Times New Roman"/>
        </w:rPr>
        <w:instrText xml:space="preserve"> SYMBOL 183 \f "Symbol" \s 10 \h </w:instrText>
      </w:r>
      <w:r w:rsidRPr="002577DE">
        <w:rPr>
          <w:rFonts w:eastAsia="Times New Roman"/>
        </w:rPr>
        <w:fldChar w:fldCharType="end"/>
      </w:r>
      <w:r w:rsidRPr="002577DE">
        <w:rPr>
          <w:rFonts w:eastAsia="Times New Roman"/>
        </w:rPr>
        <w:tab/>
        <w:t>Contractors submitting travel expenses for reimbursement unless other contractual arrangements h</w:t>
      </w:r>
      <w:r w:rsidR="00CE571B">
        <w:rPr>
          <w:rFonts w:eastAsia="Times New Roman"/>
        </w:rPr>
        <w:t>a</w:t>
      </w:r>
      <w:r w:rsidRPr="002577DE">
        <w:rPr>
          <w:rFonts w:eastAsia="Times New Roman"/>
        </w:rPr>
        <w:t xml:space="preserve">ve </w:t>
      </w:r>
      <w:r w:rsidR="00CE571B">
        <w:rPr>
          <w:rFonts w:eastAsia="Times New Roman"/>
        </w:rPr>
        <w:t>b</w:t>
      </w:r>
      <w:r w:rsidRPr="002577DE">
        <w:rPr>
          <w:rFonts w:eastAsia="Times New Roman"/>
        </w:rPr>
        <w:t>een agreed upon.</w:t>
      </w:r>
    </w:p>
    <w:p w:rsidR="002577DE" w:rsidRDefault="002577DE" w:rsidP="00CE571B">
      <w:pPr>
        <w:ind w:left="1080" w:right="720" w:hanging="360"/>
        <w:rPr>
          <w:rFonts w:eastAsia="Times New Roman"/>
        </w:rPr>
      </w:pPr>
      <w:r w:rsidRPr="002577DE">
        <w:rPr>
          <w:rFonts w:eastAsia="Times New Roman"/>
        </w:rPr>
        <w:fldChar w:fldCharType="begin"/>
      </w:r>
      <w:r w:rsidRPr="002577DE">
        <w:rPr>
          <w:rFonts w:eastAsia="Times New Roman"/>
        </w:rPr>
        <w:instrText xml:space="preserve"> SYMBOL 183 \f "Symbol" \s 10 \h </w:instrText>
      </w:r>
      <w:r w:rsidRPr="002577DE">
        <w:rPr>
          <w:rFonts w:eastAsia="Times New Roman"/>
        </w:rPr>
        <w:fldChar w:fldCharType="end"/>
      </w:r>
      <w:r w:rsidRPr="002577DE">
        <w:rPr>
          <w:rFonts w:eastAsia="Times New Roman"/>
        </w:rPr>
        <w:tab/>
        <w:t>Other non-employees, as designated by the President, engaged in authorized College business, e.g., job applicants on interview visits.</w:t>
      </w:r>
    </w:p>
    <w:p w:rsidR="00CE571B" w:rsidRDefault="00CE571B" w:rsidP="00CE571B">
      <w:pPr>
        <w:ind w:left="1080" w:right="720" w:hanging="360"/>
        <w:rPr>
          <w:rFonts w:eastAsia="Times New Roman"/>
        </w:rPr>
      </w:pPr>
    </w:p>
    <w:p w:rsidR="00CE571B" w:rsidRPr="002577DE" w:rsidRDefault="00CE571B" w:rsidP="00CE571B">
      <w:pPr>
        <w:ind w:left="1080" w:right="720" w:hanging="360"/>
        <w:rPr>
          <w:rFonts w:eastAsia="Times New Roman"/>
        </w:rPr>
      </w:pPr>
    </w:p>
    <w:p w:rsidR="002577DE" w:rsidRPr="002577DE" w:rsidRDefault="00CE571B" w:rsidP="00CE571B">
      <w:pPr>
        <w:ind w:left="720" w:hanging="720"/>
        <w:outlineLvl w:val="0"/>
      </w:pPr>
      <w:r>
        <w:rPr>
          <w:b/>
        </w:rPr>
        <w:t>F.</w:t>
      </w:r>
      <w:r>
        <w:rPr>
          <w:b/>
        </w:rPr>
        <w:tab/>
      </w:r>
      <w:r w:rsidR="002577DE" w:rsidRPr="002577DE">
        <w:rPr>
          <w:b/>
        </w:rPr>
        <w:t>EXCEPTIONS:</w:t>
      </w:r>
      <w:r w:rsidR="002577DE" w:rsidRPr="002577DE">
        <w:rPr>
          <w:b/>
        </w:rPr>
        <w:tab/>
      </w:r>
      <w:r w:rsidR="002577DE" w:rsidRPr="002577DE">
        <w:t>All exceptions to this policy must be approved, in writing, by the responsible functional vice-president.</w:t>
      </w:r>
    </w:p>
    <w:p w:rsidR="002577DE" w:rsidRPr="002577DE" w:rsidRDefault="002577DE" w:rsidP="002577DE">
      <w:pPr>
        <w:ind w:left="360"/>
      </w:pPr>
    </w:p>
    <w:p w:rsidR="002577DE" w:rsidRPr="002577DE" w:rsidRDefault="002577DE" w:rsidP="002577DE">
      <w:pPr>
        <w:ind w:left="360"/>
      </w:pPr>
    </w:p>
    <w:p w:rsidR="002577DE" w:rsidRPr="002577DE" w:rsidRDefault="00CE571B" w:rsidP="00CE571B">
      <w:pPr>
        <w:ind w:left="720" w:hanging="720"/>
        <w:outlineLvl w:val="0"/>
      </w:pPr>
      <w:r>
        <w:rPr>
          <w:b/>
        </w:rPr>
        <w:t>G.</w:t>
      </w:r>
      <w:r>
        <w:rPr>
          <w:b/>
        </w:rPr>
        <w:tab/>
      </w:r>
      <w:r w:rsidR="002577DE" w:rsidRPr="002577DE">
        <w:rPr>
          <w:b/>
        </w:rPr>
        <w:t xml:space="preserve">RESPONSIBLE DEPARTMENT:  </w:t>
      </w:r>
      <w:r w:rsidR="002577DE" w:rsidRPr="002577DE">
        <w:t>The Office of the Controller is responsible for maintaining this policy and the associated operating procedures.</w:t>
      </w:r>
    </w:p>
    <w:p w:rsidR="002577DE" w:rsidRPr="002577DE" w:rsidRDefault="002577DE" w:rsidP="002577DE">
      <w:pPr>
        <w:ind w:left="360"/>
      </w:pPr>
    </w:p>
    <w:p w:rsidR="002577DE" w:rsidRPr="002577DE" w:rsidRDefault="002577DE" w:rsidP="002577DE">
      <w:pPr>
        <w:ind w:left="360"/>
      </w:pPr>
    </w:p>
    <w:p w:rsidR="002577DE" w:rsidRPr="002577DE" w:rsidRDefault="00CE571B" w:rsidP="002577DE">
      <w:pPr>
        <w:outlineLvl w:val="0"/>
      </w:pPr>
      <w:r>
        <w:rPr>
          <w:b/>
        </w:rPr>
        <w:t>H.</w:t>
      </w:r>
      <w:r>
        <w:rPr>
          <w:b/>
        </w:rPr>
        <w:tab/>
      </w:r>
      <w:r w:rsidR="002577DE" w:rsidRPr="002577DE">
        <w:rPr>
          <w:b/>
        </w:rPr>
        <w:t>RELATED POLICIES:</w:t>
      </w:r>
      <w:r w:rsidR="002577DE" w:rsidRPr="002577DE">
        <w:rPr>
          <w:b/>
        </w:rPr>
        <w:tab/>
      </w:r>
      <w:r w:rsidR="002577DE" w:rsidRPr="002577DE">
        <w:t>CCRI Policy #7.14.1 – In-State Travel</w:t>
      </w:r>
    </w:p>
    <w:p w:rsidR="002577DE" w:rsidRPr="002577DE" w:rsidRDefault="002577DE" w:rsidP="002577DE"/>
    <w:p w:rsidR="002577DE" w:rsidRPr="002577DE" w:rsidRDefault="002577DE" w:rsidP="0059655E">
      <w:pPr>
        <w:ind w:left="360"/>
      </w:pPr>
    </w:p>
    <w:p w:rsidR="002577DE" w:rsidRPr="0059655E" w:rsidRDefault="002577DE" w:rsidP="0059655E">
      <w:pPr>
        <w:ind w:left="360"/>
      </w:pPr>
    </w:p>
    <w:p w:rsidR="001A6AFB" w:rsidRPr="0047633E" w:rsidRDefault="00CE571B" w:rsidP="00E03749">
      <w:pPr>
        <w:rPr>
          <w:b/>
        </w:rPr>
      </w:pPr>
      <w:r>
        <w:rPr>
          <w:b/>
        </w:rPr>
        <w:t>I</w:t>
      </w:r>
      <w:r w:rsidR="00100D2B">
        <w:rPr>
          <w:b/>
        </w:rPr>
        <w:t>.</w:t>
      </w:r>
      <w:r w:rsidR="001A6AFB" w:rsidRPr="0047633E">
        <w:rPr>
          <w:b/>
        </w:rPr>
        <w:tab/>
        <w:t>APPROVED:</w:t>
      </w:r>
      <w:r w:rsidR="001A6AFB" w:rsidRPr="0047633E">
        <w:rPr>
          <w:b/>
        </w:rPr>
        <w:tab/>
      </w:r>
      <w:r w:rsidR="001A6AFB" w:rsidRPr="0047633E">
        <w:rPr>
          <w:b/>
        </w:rPr>
        <w:tab/>
      </w:r>
      <w:r w:rsidR="001A6AFB" w:rsidRPr="0047633E">
        <w:rPr>
          <w:b/>
        </w:rPr>
        <w:tab/>
      </w:r>
      <w:r w:rsidR="001A6AFB" w:rsidRPr="0047633E">
        <w:rPr>
          <w:b/>
        </w:rPr>
        <w:tab/>
      </w:r>
      <w:r w:rsidR="001A6AFB" w:rsidRPr="0047633E">
        <w:rPr>
          <w:b/>
        </w:rPr>
        <w:tab/>
      </w:r>
      <w:r w:rsidR="001A6AFB" w:rsidRPr="0047633E">
        <w:rPr>
          <w:b/>
        </w:rPr>
        <w:tab/>
        <w:t xml:space="preserve">      </w:t>
      </w:r>
    </w:p>
    <w:p w:rsidR="001A6AFB" w:rsidRPr="0047633E" w:rsidRDefault="001A6AFB" w:rsidP="00E03749">
      <w:pPr>
        <w:rPr>
          <w:b/>
        </w:rPr>
      </w:pPr>
      <w:r w:rsidRPr="0047633E">
        <w:rPr>
          <w:noProof/>
        </w:rPr>
        <mc:AlternateContent>
          <mc:Choice Requires="wps">
            <w:drawing>
              <wp:anchor distT="0" distB="0" distL="114300" distR="114300" simplePos="0" relativeHeight="251657216" behindDoc="0" locked="0" layoutInCell="1" allowOverlap="1">
                <wp:simplePos x="0" y="0"/>
                <wp:positionH relativeFrom="column">
                  <wp:posOffset>1447800</wp:posOffset>
                </wp:positionH>
                <wp:positionV relativeFrom="paragraph">
                  <wp:posOffset>52705</wp:posOffset>
                </wp:positionV>
                <wp:extent cx="2352675" cy="0"/>
                <wp:effectExtent l="9525" t="5080" r="9525" b="13970"/>
                <wp:wrapNone/>
                <wp:docPr id="3" name="Straight Arrow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3526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72FEFE2B" id="_x0000_t32" coordsize="21600,21600" o:spt="32" o:oned="t" path="m,l21600,21600e" filled="f">
                <v:path arrowok="t" fillok="f" o:connecttype="none"/>
                <o:lock v:ext="edit" shapetype="t"/>
              </v:shapetype>
              <v:shape id="Straight Arrow Connector 3" o:spid="_x0000_s1026" type="#_x0000_t32" style="position:absolute;margin-left:114pt;margin-top:4.15pt;width:185.25pt;height:0;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"/>
            </w:pict>
          </mc:Fallback>
        </mc:AlternateContent>
      </w:r>
      <w:r w:rsidRPr="0047633E">
        <w:rPr>
          <w:noProof/>
        </w:rPr>
        <mc:AlternateContent>
          <mc:Choice Requires="wps">
            <w:drawing>
              <wp:anchor distT="0" distB="0" distL="114300" distR="114300" simplePos="0" relativeHeight="251658240" behindDoc="0" locked="0" layoutInCell="1" allowOverlap="1">
                <wp:simplePos x="0" y="0"/>
                <wp:positionH relativeFrom="column">
                  <wp:posOffset>4467225</wp:posOffset>
                </wp:positionH>
                <wp:positionV relativeFrom="paragraph">
                  <wp:posOffset>52705</wp:posOffset>
                </wp:positionV>
                <wp:extent cx="1419225" cy="0"/>
                <wp:effectExtent l="9525" t="5080" r="9525" b="13970"/>
                <wp:wrapNone/>
                <wp:docPr id="2" name="Straight Arrow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192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A4E901D" id="Straight Arrow Connector 2" o:spid="_x0000_s1026" type="#_x0000_t32" style="position:absolute;margin-left:351.75pt;margin-top:4.15pt;width:111.75pt;height:0;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"/>
            </w:pict>
          </mc:Fallback>
        </mc:AlternateContent>
      </w:r>
    </w:p>
    <w:p w:rsidR="003647DF" w:rsidRPr="0047633E" w:rsidRDefault="0059655E" w:rsidP="002D358D">
      <w:pPr>
        <w:tabs>
          <w:tab w:val="left" w:pos="2520"/>
        </w:tabs>
      </w:pPr>
      <w:r>
        <w:rPr>
          <w:b/>
        </w:rPr>
        <w:tab/>
        <w:t xml:space="preserve">Dr. </w:t>
      </w:r>
      <w:r w:rsidR="00265E9B" w:rsidRPr="0047633E">
        <w:rPr>
          <w:b/>
        </w:rPr>
        <w:t>Meghan Hughes</w:t>
      </w:r>
      <w:r w:rsidR="001A6AFB" w:rsidRPr="0047633E">
        <w:rPr>
          <w:b/>
        </w:rPr>
        <w:t>, President</w:t>
      </w:r>
      <w:r w:rsidR="001A6AFB" w:rsidRPr="0047633E">
        <w:rPr>
          <w:b/>
        </w:rPr>
        <w:tab/>
      </w:r>
      <w:r w:rsidR="001A6AFB" w:rsidRPr="0047633E">
        <w:rPr>
          <w:b/>
        </w:rPr>
        <w:tab/>
      </w:r>
      <w:r w:rsidR="001A6AFB" w:rsidRPr="0047633E">
        <w:rPr>
          <w:b/>
        </w:rPr>
        <w:tab/>
        <w:t>Date</w:t>
      </w:r>
      <w:r w:rsidR="001A6AFB" w:rsidRPr="0047633E">
        <w:rPr>
          <w:b/>
        </w:rPr>
        <w:tab/>
      </w:r>
      <w:r w:rsidR="001A6AFB" w:rsidRPr="0047633E">
        <w:rPr>
          <w:b/>
        </w:rPr>
        <w:tab/>
      </w:r>
    </w:p>
    <w:sectPr w:rsidR="003647DF" w:rsidRPr="0047633E" w:rsidSect="00100D2B">
      <w:pgSz w:w="12240" w:h="15840"/>
      <w:pgMar w:top="432"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05C02" w:rsidRDefault="00905C02">
      <w:r>
        <w:separator/>
      </w:r>
    </w:p>
  </w:endnote>
  <w:endnote w:type="continuationSeparator" w:id="0">
    <w:p w:rsidR="00905C02" w:rsidRDefault="00905C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05C02" w:rsidRDefault="00905C02">
      <w:r>
        <w:separator/>
      </w:r>
    </w:p>
  </w:footnote>
  <w:footnote w:type="continuationSeparator" w:id="0">
    <w:p w:rsidR="00905C02" w:rsidRDefault="00905C0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C8FDACAC"/>
    <w:multiLevelType w:val="hybridMultilevel"/>
    <w:tmpl w:val="21BB26A6"/>
    <w:lvl w:ilvl="0" w:tplc="FFFFFFFF">
      <w:start w:val="1"/>
      <w:numFmt w:val="decimal"/>
      <w:suff w:val="nothing"/>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000428"/>
    <w:multiLevelType w:val="multilevel"/>
    <w:tmpl w:val="E6AC12FC"/>
    <w:lvl w:ilvl="0">
      <w:start w:val="1"/>
      <w:numFmt w:val="upperRoman"/>
      <w:lvlText w:val="%1."/>
      <w:lvlJc w:val="left"/>
      <w:pPr>
        <w:ind w:left="295" w:hanging="156"/>
      </w:pPr>
      <w:rPr>
        <w:rFonts w:ascii="Arial" w:hAnsi="Arial" w:cs="Arial"/>
        <w:b w:val="0"/>
        <w:bCs w:val="0"/>
        <w:w w:val="89"/>
        <w:sz w:val="20"/>
        <w:szCs w:val="20"/>
      </w:rPr>
    </w:lvl>
    <w:lvl w:ilvl="1">
      <w:start w:val="1"/>
      <w:numFmt w:val="decimal"/>
      <w:lvlText w:val="%2."/>
      <w:lvlJc w:val="left"/>
      <w:pPr>
        <w:ind w:left="860" w:hanging="360"/>
      </w:pPr>
      <w:rPr>
        <w:b w:val="0"/>
        <w:bCs w:val="0"/>
        <w:w w:val="96"/>
        <w:sz w:val="24"/>
        <w:szCs w:val="24"/>
      </w:rPr>
    </w:lvl>
    <w:lvl w:ilvl="2">
      <w:start w:val="1"/>
      <w:numFmt w:val="lowerLetter"/>
      <w:lvlText w:val="%3."/>
      <w:lvlJc w:val="left"/>
      <w:pPr>
        <w:ind w:left="1220" w:hanging="360"/>
      </w:pPr>
      <w:rPr>
        <w:b w:val="0"/>
        <w:bCs w:val="0"/>
        <w:sz w:val="24"/>
        <w:szCs w:val="24"/>
      </w:rPr>
    </w:lvl>
    <w:lvl w:ilvl="3">
      <w:start w:val="1"/>
      <w:numFmt w:val="lowerLetter"/>
      <w:lvlText w:val="%4."/>
      <w:lvlJc w:val="left"/>
      <w:pPr>
        <w:ind w:left="1580" w:hanging="360"/>
      </w:pPr>
      <w:rPr>
        <w:rFonts w:ascii="Arial" w:hAnsi="Arial" w:cs="Arial"/>
        <w:b w:val="0"/>
        <w:bCs w:val="0"/>
        <w:w w:val="95"/>
        <w:sz w:val="20"/>
        <w:szCs w:val="20"/>
      </w:rPr>
    </w:lvl>
    <w:lvl w:ilvl="4">
      <w:numFmt w:val="bullet"/>
      <w:lvlText w:val="•"/>
      <w:lvlJc w:val="left"/>
      <w:pPr>
        <w:ind w:left="1800" w:hanging="220"/>
      </w:pPr>
      <w:rPr>
        <w:rFonts w:ascii="Arial" w:hAnsi="Arial" w:cs="Arial"/>
        <w:b w:val="0"/>
        <w:bCs w:val="0"/>
        <w:color w:val="808785"/>
        <w:w w:val="142"/>
        <w:sz w:val="20"/>
        <w:szCs w:val="20"/>
      </w:rPr>
    </w:lvl>
    <w:lvl w:ilvl="5">
      <w:numFmt w:val="bullet"/>
      <w:lvlText w:val="•"/>
      <w:lvlJc w:val="left"/>
      <w:pPr>
        <w:ind w:left="3186" w:hanging="220"/>
      </w:pPr>
    </w:lvl>
    <w:lvl w:ilvl="6">
      <w:numFmt w:val="bullet"/>
      <w:lvlText w:val="•"/>
      <w:lvlJc w:val="left"/>
      <w:pPr>
        <w:ind w:left="4573" w:hanging="220"/>
      </w:pPr>
    </w:lvl>
    <w:lvl w:ilvl="7">
      <w:numFmt w:val="bullet"/>
      <w:lvlText w:val="•"/>
      <w:lvlJc w:val="left"/>
      <w:pPr>
        <w:ind w:left="5960" w:hanging="220"/>
      </w:pPr>
    </w:lvl>
    <w:lvl w:ilvl="8">
      <w:numFmt w:val="bullet"/>
      <w:lvlText w:val="•"/>
      <w:lvlJc w:val="left"/>
      <w:pPr>
        <w:ind w:left="7346" w:hanging="220"/>
      </w:pPr>
    </w:lvl>
  </w:abstractNum>
  <w:abstractNum w:abstractNumId="2" w15:restartNumberingAfterBreak="0">
    <w:nsid w:val="02355F0C"/>
    <w:multiLevelType w:val="hybridMultilevel"/>
    <w:tmpl w:val="3DF8A88A"/>
    <w:lvl w:ilvl="0" w:tplc="99B66C78">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09842AF4"/>
    <w:multiLevelType w:val="multilevel"/>
    <w:tmpl w:val="B9A8EFA4"/>
    <w:lvl w:ilvl="0">
      <w:start w:val="1"/>
      <w:numFmt w:val="upperRoman"/>
      <w:lvlText w:val="%1."/>
      <w:lvlJc w:val="left"/>
      <w:pPr>
        <w:ind w:left="295" w:hanging="156"/>
      </w:pPr>
      <w:rPr>
        <w:rFonts w:ascii="Arial" w:hAnsi="Arial" w:cs="Arial"/>
        <w:b w:val="0"/>
        <w:bCs w:val="0"/>
        <w:w w:val="89"/>
        <w:sz w:val="20"/>
        <w:szCs w:val="20"/>
      </w:rPr>
    </w:lvl>
    <w:lvl w:ilvl="1">
      <w:start w:val="1"/>
      <w:numFmt w:val="decimal"/>
      <w:lvlText w:val="%2."/>
      <w:lvlJc w:val="left"/>
      <w:pPr>
        <w:ind w:left="860" w:hanging="360"/>
      </w:pPr>
      <w:rPr>
        <w:b w:val="0"/>
        <w:bCs w:val="0"/>
        <w:w w:val="96"/>
        <w:sz w:val="24"/>
        <w:szCs w:val="24"/>
      </w:rPr>
    </w:lvl>
    <w:lvl w:ilvl="2">
      <w:start w:val="1"/>
      <w:numFmt w:val="lowerLetter"/>
      <w:lvlText w:val="%3."/>
      <w:lvlJc w:val="left"/>
      <w:pPr>
        <w:ind w:left="1220" w:hanging="360"/>
      </w:pPr>
      <w:rPr>
        <w:b w:val="0"/>
        <w:bCs w:val="0"/>
        <w:sz w:val="20"/>
        <w:szCs w:val="20"/>
      </w:rPr>
    </w:lvl>
    <w:lvl w:ilvl="3">
      <w:start w:val="1"/>
      <w:numFmt w:val="lowerLetter"/>
      <w:lvlText w:val="%4."/>
      <w:lvlJc w:val="left"/>
      <w:pPr>
        <w:ind w:left="1580" w:hanging="360"/>
      </w:pPr>
      <w:rPr>
        <w:rFonts w:ascii="Arial" w:hAnsi="Arial" w:cs="Arial"/>
        <w:b w:val="0"/>
        <w:bCs w:val="0"/>
        <w:w w:val="95"/>
        <w:sz w:val="20"/>
        <w:szCs w:val="20"/>
      </w:rPr>
    </w:lvl>
    <w:lvl w:ilvl="4">
      <w:numFmt w:val="bullet"/>
      <w:lvlText w:val="•"/>
      <w:lvlJc w:val="left"/>
      <w:pPr>
        <w:ind w:left="1800" w:hanging="220"/>
      </w:pPr>
      <w:rPr>
        <w:rFonts w:ascii="Arial" w:hAnsi="Arial" w:cs="Arial"/>
        <w:b w:val="0"/>
        <w:bCs w:val="0"/>
        <w:color w:val="808785"/>
        <w:w w:val="142"/>
        <w:sz w:val="20"/>
        <w:szCs w:val="20"/>
      </w:rPr>
    </w:lvl>
    <w:lvl w:ilvl="5">
      <w:numFmt w:val="bullet"/>
      <w:lvlText w:val="•"/>
      <w:lvlJc w:val="left"/>
      <w:pPr>
        <w:ind w:left="3186" w:hanging="220"/>
      </w:pPr>
    </w:lvl>
    <w:lvl w:ilvl="6">
      <w:numFmt w:val="bullet"/>
      <w:lvlText w:val="•"/>
      <w:lvlJc w:val="left"/>
      <w:pPr>
        <w:ind w:left="4573" w:hanging="220"/>
      </w:pPr>
    </w:lvl>
    <w:lvl w:ilvl="7">
      <w:numFmt w:val="bullet"/>
      <w:lvlText w:val="•"/>
      <w:lvlJc w:val="left"/>
      <w:pPr>
        <w:ind w:left="5960" w:hanging="220"/>
      </w:pPr>
    </w:lvl>
    <w:lvl w:ilvl="8">
      <w:numFmt w:val="bullet"/>
      <w:lvlText w:val="•"/>
      <w:lvlJc w:val="left"/>
      <w:pPr>
        <w:ind w:left="7346" w:hanging="220"/>
      </w:pPr>
    </w:lvl>
  </w:abstractNum>
  <w:abstractNum w:abstractNumId="4" w15:restartNumberingAfterBreak="0">
    <w:nsid w:val="10220F25"/>
    <w:multiLevelType w:val="hybridMultilevel"/>
    <w:tmpl w:val="BB286660"/>
    <w:lvl w:ilvl="0" w:tplc="99B66C78">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1805302C"/>
    <w:multiLevelType w:val="multilevel"/>
    <w:tmpl w:val="9B3CF84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8941C3C"/>
    <w:multiLevelType w:val="hybridMultilevel"/>
    <w:tmpl w:val="B31E029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C5F1079"/>
    <w:multiLevelType w:val="hybridMultilevel"/>
    <w:tmpl w:val="00C845B8"/>
    <w:lvl w:ilvl="0" w:tplc="0F266090">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1FD7360C"/>
    <w:multiLevelType w:val="hybridMultilevel"/>
    <w:tmpl w:val="4E4E8E7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A246DB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3EE33A7B"/>
    <w:multiLevelType w:val="multilevel"/>
    <w:tmpl w:val="93324CDC"/>
    <w:lvl w:ilvl="0">
      <w:start w:val="1"/>
      <w:numFmt w:val="upperRoman"/>
      <w:lvlText w:val="%1."/>
      <w:lvlJc w:val="left"/>
      <w:pPr>
        <w:ind w:left="295" w:hanging="156"/>
      </w:pPr>
      <w:rPr>
        <w:rFonts w:ascii="Arial" w:hAnsi="Arial" w:cs="Arial"/>
        <w:b w:val="0"/>
        <w:bCs w:val="0"/>
        <w:w w:val="89"/>
        <w:sz w:val="20"/>
        <w:szCs w:val="20"/>
      </w:rPr>
    </w:lvl>
    <w:lvl w:ilvl="1">
      <w:start w:val="1"/>
      <w:numFmt w:val="decimal"/>
      <w:lvlText w:val="%2."/>
      <w:lvlJc w:val="left"/>
      <w:pPr>
        <w:ind w:left="860" w:hanging="360"/>
      </w:pPr>
      <w:rPr>
        <w:b w:val="0"/>
        <w:bCs w:val="0"/>
        <w:w w:val="96"/>
        <w:sz w:val="24"/>
        <w:szCs w:val="24"/>
      </w:rPr>
    </w:lvl>
    <w:lvl w:ilvl="2">
      <w:start w:val="1"/>
      <w:numFmt w:val="decimal"/>
      <w:lvlText w:val="%3."/>
      <w:lvlJc w:val="left"/>
      <w:pPr>
        <w:ind w:left="1220" w:hanging="360"/>
      </w:pPr>
      <w:rPr>
        <w:rFonts w:ascii="Arial" w:hAnsi="Arial" w:cs="Arial"/>
        <w:b w:val="0"/>
        <w:bCs w:val="0"/>
        <w:sz w:val="20"/>
        <w:szCs w:val="20"/>
      </w:rPr>
    </w:lvl>
    <w:lvl w:ilvl="3">
      <w:start w:val="1"/>
      <w:numFmt w:val="lowerLetter"/>
      <w:lvlText w:val="%4."/>
      <w:lvlJc w:val="left"/>
      <w:pPr>
        <w:ind w:left="1580" w:hanging="360"/>
      </w:pPr>
      <w:rPr>
        <w:rFonts w:ascii="Arial" w:hAnsi="Arial" w:cs="Arial"/>
        <w:b w:val="0"/>
        <w:bCs w:val="0"/>
        <w:w w:val="95"/>
        <w:sz w:val="20"/>
        <w:szCs w:val="20"/>
      </w:rPr>
    </w:lvl>
    <w:lvl w:ilvl="4">
      <w:numFmt w:val="bullet"/>
      <w:lvlText w:val="•"/>
      <w:lvlJc w:val="left"/>
      <w:pPr>
        <w:ind w:left="1800" w:hanging="220"/>
      </w:pPr>
      <w:rPr>
        <w:rFonts w:ascii="Arial" w:hAnsi="Arial" w:cs="Arial"/>
        <w:b w:val="0"/>
        <w:bCs w:val="0"/>
        <w:color w:val="808785"/>
        <w:w w:val="142"/>
        <w:sz w:val="20"/>
        <w:szCs w:val="20"/>
      </w:rPr>
    </w:lvl>
    <w:lvl w:ilvl="5">
      <w:numFmt w:val="bullet"/>
      <w:lvlText w:val="•"/>
      <w:lvlJc w:val="left"/>
      <w:pPr>
        <w:ind w:left="3186" w:hanging="220"/>
      </w:pPr>
    </w:lvl>
    <w:lvl w:ilvl="6">
      <w:numFmt w:val="bullet"/>
      <w:lvlText w:val="•"/>
      <w:lvlJc w:val="left"/>
      <w:pPr>
        <w:ind w:left="4573" w:hanging="220"/>
      </w:pPr>
    </w:lvl>
    <w:lvl w:ilvl="7">
      <w:numFmt w:val="bullet"/>
      <w:lvlText w:val="•"/>
      <w:lvlJc w:val="left"/>
      <w:pPr>
        <w:ind w:left="5960" w:hanging="220"/>
      </w:pPr>
    </w:lvl>
    <w:lvl w:ilvl="8">
      <w:numFmt w:val="bullet"/>
      <w:lvlText w:val="•"/>
      <w:lvlJc w:val="left"/>
      <w:pPr>
        <w:ind w:left="7346" w:hanging="220"/>
      </w:pPr>
    </w:lvl>
  </w:abstractNum>
  <w:abstractNum w:abstractNumId="11" w15:restartNumberingAfterBreak="0">
    <w:nsid w:val="4CCE34F3"/>
    <w:multiLevelType w:val="hybridMultilevel"/>
    <w:tmpl w:val="2E8AC4E4"/>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2" w15:restartNumberingAfterBreak="0">
    <w:nsid w:val="4F5A67D0"/>
    <w:multiLevelType w:val="hybridMultilevel"/>
    <w:tmpl w:val="834C7FBE"/>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3" w15:restartNumberingAfterBreak="0">
    <w:nsid w:val="50185EF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567D33F9"/>
    <w:multiLevelType w:val="hybridMultilevel"/>
    <w:tmpl w:val="E4EE074A"/>
    <w:lvl w:ilvl="0" w:tplc="04090015">
      <w:start w:val="1"/>
      <w:numFmt w:val="upperLetter"/>
      <w:lvlText w:val="%1."/>
      <w:lvlJc w:val="left"/>
      <w:pPr>
        <w:ind w:left="720" w:hanging="360"/>
      </w:pPr>
    </w:lvl>
    <w:lvl w:ilvl="1" w:tplc="E1007092">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B2908FA"/>
    <w:multiLevelType w:val="hybridMultilevel"/>
    <w:tmpl w:val="21309A8C"/>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6" w15:restartNumberingAfterBreak="0">
    <w:nsid w:val="5E26252D"/>
    <w:multiLevelType w:val="multilevel"/>
    <w:tmpl w:val="E6FAB70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5F964BCF"/>
    <w:multiLevelType w:val="hybridMultilevel"/>
    <w:tmpl w:val="CC7A0ACA"/>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8" w15:restartNumberingAfterBreak="0">
    <w:nsid w:val="67A16660"/>
    <w:multiLevelType w:val="multilevel"/>
    <w:tmpl w:val="61B49B5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6BEB55E8"/>
    <w:multiLevelType w:val="hybridMultilevel"/>
    <w:tmpl w:val="5DB0C38C"/>
    <w:lvl w:ilvl="0" w:tplc="99B66C78">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0" w15:restartNumberingAfterBreak="0">
    <w:nsid w:val="6C110F05"/>
    <w:multiLevelType w:val="hybridMultilevel"/>
    <w:tmpl w:val="07E2E7C8"/>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21" w15:restartNumberingAfterBreak="0">
    <w:nsid w:val="743A1C68"/>
    <w:multiLevelType w:val="hybridMultilevel"/>
    <w:tmpl w:val="D32E092C"/>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2" w15:restartNumberingAfterBreak="0">
    <w:nsid w:val="757B3921"/>
    <w:multiLevelType w:val="hybridMultilevel"/>
    <w:tmpl w:val="C7BE38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7D756FE"/>
    <w:multiLevelType w:val="hybridMultilevel"/>
    <w:tmpl w:val="4284277C"/>
    <w:lvl w:ilvl="0" w:tplc="945C251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20"/>
  </w:num>
  <w:num w:numId="2">
    <w:abstractNumId w:val="23"/>
  </w:num>
  <w:num w:numId="3">
    <w:abstractNumId w:val="7"/>
  </w:num>
  <w:num w:numId="4">
    <w:abstractNumId w:val="19"/>
  </w:num>
  <w:num w:numId="5">
    <w:abstractNumId w:val="4"/>
  </w:num>
  <w:num w:numId="6">
    <w:abstractNumId w:val="2"/>
  </w:num>
  <w:num w:numId="7">
    <w:abstractNumId w:val="1"/>
  </w:num>
  <w:num w:numId="8">
    <w:abstractNumId w:val="10"/>
  </w:num>
  <w:num w:numId="9">
    <w:abstractNumId w:val="3"/>
  </w:num>
  <w:num w:numId="10">
    <w:abstractNumId w:val="0"/>
  </w:num>
  <w:num w:numId="11">
    <w:abstractNumId w:val="8"/>
  </w:num>
  <w:num w:numId="12">
    <w:abstractNumId w:val="6"/>
  </w:num>
  <w:num w:numId="13">
    <w:abstractNumId w:val="13"/>
  </w:num>
  <w:num w:numId="14">
    <w:abstractNumId w:val="9"/>
  </w:num>
  <w:num w:numId="15">
    <w:abstractNumId w:val="22"/>
  </w:num>
  <w:num w:numId="16">
    <w:abstractNumId w:val="14"/>
  </w:num>
  <w:num w:numId="17">
    <w:abstractNumId w:val="12"/>
  </w:num>
  <w:num w:numId="18">
    <w:abstractNumId w:val="17"/>
  </w:num>
  <w:num w:numId="19">
    <w:abstractNumId w:val="15"/>
  </w:num>
  <w:num w:numId="20">
    <w:abstractNumId w:val="11"/>
  </w:num>
  <w:num w:numId="21">
    <w:abstractNumId w:val="21"/>
  </w:num>
  <w:num w:numId="22">
    <w:abstractNumId w:val="5"/>
  </w:num>
  <w:num w:numId="23">
    <w:abstractNumId w:val="18"/>
  </w:num>
  <w:num w:numId="24">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D4361"/>
    <w:rsid w:val="000007D1"/>
    <w:rsid w:val="000205E8"/>
    <w:rsid w:val="0004001F"/>
    <w:rsid w:val="00095806"/>
    <w:rsid w:val="000B6D3E"/>
    <w:rsid w:val="000D4361"/>
    <w:rsid w:val="000D63AE"/>
    <w:rsid w:val="00100D2B"/>
    <w:rsid w:val="00163EE0"/>
    <w:rsid w:val="001A381F"/>
    <w:rsid w:val="001A6AFB"/>
    <w:rsid w:val="001C1BAB"/>
    <w:rsid w:val="002065E0"/>
    <w:rsid w:val="00211DF4"/>
    <w:rsid w:val="00217EFB"/>
    <w:rsid w:val="002524FB"/>
    <w:rsid w:val="002577DE"/>
    <w:rsid w:val="00265E9B"/>
    <w:rsid w:val="00272ED7"/>
    <w:rsid w:val="002808FF"/>
    <w:rsid w:val="002D358D"/>
    <w:rsid w:val="002F4802"/>
    <w:rsid w:val="00305C3A"/>
    <w:rsid w:val="003647DF"/>
    <w:rsid w:val="003725B2"/>
    <w:rsid w:val="003C5898"/>
    <w:rsid w:val="003D209F"/>
    <w:rsid w:val="00404141"/>
    <w:rsid w:val="00441BC5"/>
    <w:rsid w:val="004657CA"/>
    <w:rsid w:val="00475038"/>
    <w:rsid w:val="0047633E"/>
    <w:rsid w:val="004A6DB6"/>
    <w:rsid w:val="004F05FC"/>
    <w:rsid w:val="00511AA4"/>
    <w:rsid w:val="0052083D"/>
    <w:rsid w:val="00532A02"/>
    <w:rsid w:val="00534176"/>
    <w:rsid w:val="00536552"/>
    <w:rsid w:val="0059655E"/>
    <w:rsid w:val="005C3A90"/>
    <w:rsid w:val="005E4770"/>
    <w:rsid w:val="00625A2D"/>
    <w:rsid w:val="00691039"/>
    <w:rsid w:val="006C7C51"/>
    <w:rsid w:val="00731A7A"/>
    <w:rsid w:val="00753524"/>
    <w:rsid w:val="007744D4"/>
    <w:rsid w:val="007776F9"/>
    <w:rsid w:val="007A74B6"/>
    <w:rsid w:val="007B7DFD"/>
    <w:rsid w:val="007E6113"/>
    <w:rsid w:val="007F720F"/>
    <w:rsid w:val="0081173D"/>
    <w:rsid w:val="0083345C"/>
    <w:rsid w:val="008B47EE"/>
    <w:rsid w:val="008C2CD9"/>
    <w:rsid w:val="008E2386"/>
    <w:rsid w:val="00905C02"/>
    <w:rsid w:val="0096642D"/>
    <w:rsid w:val="009E51B3"/>
    <w:rsid w:val="00A35EC9"/>
    <w:rsid w:val="00A864C9"/>
    <w:rsid w:val="00A8733F"/>
    <w:rsid w:val="00B73BF6"/>
    <w:rsid w:val="00B7502D"/>
    <w:rsid w:val="00BB0D3B"/>
    <w:rsid w:val="00BE558E"/>
    <w:rsid w:val="00C03E7B"/>
    <w:rsid w:val="00C16430"/>
    <w:rsid w:val="00C3512D"/>
    <w:rsid w:val="00C364B6"/>
    <w:rsid w:val="00C96908"/>
    <w:rsid w:val="00CB494F"/>
    <w:rsid w:val="00CC0DFB"/>
    <w:rsid w:val="00CC56FD"/>
    <w:rsid w:val="00CE571B"/>
    <w:rsid w:val="00D174EB"/>
    <w:rsid w:val="00D23B8A"/>
    <w:rsid w:val="00D2506F"/>
    <w:rsid w:val="00D272DF"/>
    <w:rsid w:val="00D60274"/>
    <w:rsid w:val="00D868A1"/>
    <w:rsid w:val="00DB743B"/>
    <w:rsid w:val="00DC0F47"/>
    <w:rsid w:val="00DD13D0"/>
    <w:rsid w:val="00DF4372"/>
    <w:rsid w:val="00E03749"/>
    <w:rsid w:val="00E0614A"/>
    <w:rsid w:val="00E65E68"/>
    <w:rsid w:val="00E70D48"/>
    <w:rsid w:val="00EB52C8"/>
    <w:rsid w:val="00F1412A"/>
    <w:rsid w:val="00F33CFD"/>
    <w:rsid w:val="00F652AD"/>
    <w:rsid w:val="00F70F81"/>
    <w:rsid w:val="00F76B17"/>
    <w:rsid w:val="00F8694D"/>
    <w:rsid w:val="00FB0648"/>
    <w:rsid w:val="00FD3691"/>
    <w:rsid w:val="00FE00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docId w15:val="{CB7155B2-6B49-4FB2-B7D7-6EDF8D53C5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725B2"/>
  </w:style>
  <w:style w:type="paragraph" w:styleId="Heading1">
    <w:name w:val="heading 1"/>
    <w:basedOn w:val="Normal"/>
    <w:next w:val="Normal"/>
    <w:link w:val="Heading1Char"/>
    <w:uiPriority w:val="9"/>
    <w:qFormat/>
    <w:rsid w:val="003725B2"/>
    <w:pPr>
      <w:keepNext/>
      <w:spacing w:before="240" w:after="60"/>
      <w:outlineLvl w:val="0"/>
    </w:pPr>
    <w:rPr>
      <w:rFonts w:asciiTheme="majorHAnsi" w:eastAsiaTheme="majorEastAsia" w:hAnsiTheme="majorHAnsi"/>
      <w:b/>
      <w:bCs/>
      <w:kern w:val="32"/>
      <w:sz w:val="32"/>
      <w:szCs w:val="32"/>
    </w:rPr>
  </w:style>
  <w:style w:type="paragraph" w:styleId="Heading2">
    <w:name w:val="heading 2"/>
    <w:basedOn w:val="Normal"/>
    <w:next w:val="Normal"/>
    <w:link w:val="Heading2Char"/>
    <w:uiPriority w:val="9"/>
    <w:semiHidden/>
    <w:unhideWhenUsed/>
    <w:qFormat/>
    <w:rsid w:val="003725B2"/>
    <w:pPr>
      <w:keepNext/>
      <w:spacing w:before="240" w:after="60"/>
      <w:outlineLvl w:val="1"/>
    </w:pPr>
    <w:rPr>
      <w:rFonts w:asciiTheme="majorHAnsi" w:eastAsiaTheme="majorEastAsia" w:hAnsiTheme="majorHAnsi"/>
      <w:b/>
      <w:bCs/>
      <w:i/>
      <w:iCs/>
      <w:sz w:val="28"/>
      <w:szCs w:val="28"/>
    </w:rPr>
  </w:style>
  <w:style w:type="paragraph" w:styleId="Heading3">
    <w:name w:val="heading 3"/>
    <w:basedOn w:val="Normal"/>
    <w:next w:val="Normal"/>
    <w:link w:val="Heading3Char"/>
    <w:uiPriority w:val="9"/>
    <w:semiHidden/>
    <w:unhideWhenUsed/>
    <w:qFormat/>
    <w:rsid w:val="003725B2"/>
    <w:pPr>
      <w:keepNext/>
      <w:spacing w:before="240" w:after="60"/>
      <w:outlineLvl w:val="2"/>
    </w:pPr>
    <w:rPr>
      <w:rFonts w:asciiTheme="majorHAnsi" w:eastAsiaTheme="majorEastAsia" w:hAnsiTheme="majorHAnsi"/>
      <w:b/>
      <w:bCs/>
      <w:sz w:val="26"/>
      <w:szCs w:val="26"/>
    </w:rPr>
  </w:style>
  <w:style w:type="paragraph" w:styleId="Heading4">
    <w:name w:val="heading 4"/>
    <w:basedOn w:val="Normal"/>
    <w:next w:val="Normal"/>
    <w:link w:val="Heading4Char"/>
    <w:uiPriority w:val="9"/>
    <w:semiHidden/>
    <w:unhideWhenUsed/>
    <w:qFormat/>
    <w:rsid w:val="003725B2"/>
    <w:pPr>
      <w:keepNext/>
      <w:spacing w:before="240" w:after="60"/>
      <w:outlineLvl w:val="3"/>
    </w:pPr>
    <w:rPr>
      <w:b/>
      <w:bCs/>
      <w:sz w:val="28"/>
      <w:szCs w:val="28"/>
    </w:rPr>
  </w:style>
  <w:style w:type="paragraph" w:styleId="Heading5">
    <w:name w:val="heading 5"/>
    <w:basedOn w:val="Normal"/>
    <w:next w:val="Normal"/>
    <w:link w:val="Heading5Char"/>
    <w:uiPriority w:val="9"/>
    <w:semiHidden/>
    <w:unhideWhenUsed/>
    <w:qFormat/>
    <w:rsid w:val="003725B2"/>
    <w:pPr>
      <w:spacing w:before="240" w:after="60"/>
      <w:outlineLvl w:val="4"/>
    </w:pPr>
    <w:rPr>
      <w:b/>
      <w:bCs/>
      <w:i/>
      <w:iCs/>
      <w:sz w:val="26"/>
      <w:szCs w:val="26"/>
    </w:rPr>
  </w:style>
  <w:style w:type="paragraph" w:styleId="Heading6">
    <w:name w:val="heading 6"/>
    <w:basedOn w:val="Normal"/>
    <w:next w:val="Normal"/>
    <w:link w:val="Heading6Char"/>
    <w:uiPriority w:val="9"/>
    <w:semiHidden/>
    <w:unhideWhenUsed/>
    <w:qFormat/>
    <w:rsid w:val="003725B2"/>
    <w:pPr>
      <w:spacing w:before="240" w:after="60"/>
      <w:outlineLvl w:val="5"/>
    </w:pPr>
    <w:rPr>
      <w:b/>
      <w:bCs/>
      <w:sz w:val="22"/>
      <w:szCs w:val="22"/>
    </w:rPr>
  </w:style>
  <w:style w:type="paragraph" w:styleId="Heading7">
    <w:name w:val="heading 7"/>
    <w:basedOn w:val="Normal"/>
    <w:next w:val="Normal"/>
    <w:link w:val="Heading7Char"/>
    <w:uiPriority w:val="9"/>
    <w:semiHidden/>
    <w:unhideWhenUsed/>
    <w:qFormat/>
    <w:rsid w:val="003725B2"/>
    <w:pPr>
      <w:spacing w:before="240" w:after="60"/>
      <w:outlineLvl w:val="6"/>
    </w:pPr>
  </w:style>
  <w:style w:type="paragraph" w:styleId="Heading8">
    <w:name w:val="heading 8"/>
    <w:basedOn w:val="Normal"/>
    <w:next w:val="Normal"/>
    <w:link w:val="Heading8Char"/>
    <w:uiPriority w:val="9"/>
    <w:semiHidden/>
    <w:unhideWhenUsed/>
    <w:qFormat/>
    <w:rsid w:val="003725B2"/>
    <w:pPr>
      <w:spacing w:before="240" w:after="60"/>
      <w:outlineLvl w:val="7"/>
    </w:pPr>
    <w:rPr>
      <w:i/>
      <w:iCs/>
    </w:rPr>
  </w:style>
  <w:style w:type="paragraph" w:styleId="Heading9">
    <w:name w:val="heading 9"/>
    <w:basedOn w:val="Normal"/>
    <w:next w:val="Normal"/>
    <w:link w:val="Heading9Char"/>
    <w:uiPriority w:val="9"/>
    <w:semiHidden/>
    <w:unhideWhenUsed/>
    <w:qFormat/>
    <w:rsid w:val="003725B2"/>
    <w:pPr>
      <w:spacing w:before="240" w:after="60"/>
      <w:outlineLvl w:val="8"/>
    </w:pPr>
    <w:rPr>
      <w:rFonts w:asciiTheme="majorHAnsi" w:eastAsiaTheme="majorEastAsia" w:hAnsiTheme="majorHAns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725B2"/>
    <w:rPr>
      <w:rFonts w:asciiTheme="majorHAnsi" w:eastAsiaTheme="majorEastAsia" w:hAnsiTheme="majorHAnsi"/>
      <w:b/>
      <w:bCs/>
      <w:kern w:val="32"/>
      <w:sz w:val="32"/>
      <w:szCs w:val="32"/>
    </w:rPr>
  </w:style>
  <w:style w:type="character" w:customStyle="1" w:styleId="Heading2Char">
    <w:name w:val="Heading 2 Char"/>
    <w:basedOn w:val="DefaultParagraphFont"/>
    <w:link w:val="Heading2"/>
    <w:uiPriority w:val="9"/>
    <w:semiHidden/>
    <w:rsid w:val="003725B2"/>
    <w:rPr>
      <w:rFonts w:asciiTheme="majorHAnsi" w:eastAsiaTheme="majorEastAsia" w:hAnsiTheme="majorHAnsi"/>
      <w:b/>
      <w:bCs/>
      <w:i/>
      <w:iCs/>
      <w:sz w:val="28"/>
      <w:szCs w:val="28"/>
    </w:rPr>
  </w:style>
  <w:style w:type="character" w:customStyle="1" w:styleId="Heading3Char">
    <w:name w:val="Heading 3 Char"/>
    <w:basedOn w:val="DefaultParagraphFont"/>
    <w:link w:val="Heading3"/>
    <w:uiPriority w:val="9"/>
    <w:semiHidden/>
    <w:rsid w:val="003725B2"/>
    <w:rPr>
      <w:rFonts w:asciiTheme="majorHAnsi" w:eastAsiaTheme="majorEastAsia" w:hAnsiTheme="majorHAnsi"/>
      <w:b/>
      <w:bCs/>
      <w:sz w:val="26"/>
      <w:szCs w:val="26"/>
    </w:rPr>
  </w:style>
  <w:style w:type="character" w:customStyle="1" w:styleId="Heading4Char">
    <w:name w:val="Heading 4 Char"/>
    <w:basedOn w:val="DefaultParagraphFont"/>
    <w:link w:val="Heading4"/>
    <w:uiPriority w:val="9"/>
    <w:semiHidden/>
    <w:rsid w:val="003725B2"/>
    <w:rPr>
      <w:b/>
      <w:bCs/>
      <w:sz w:val="28"/>
      <w:szCs w:val="28"/>
    </w:rPr>
  </w:style>
  <w:style w:type="character" w:customStyle="1" w:styleId="Heading5Char">
    <w:name w:val="Heading 5 Char"/>
    <w:basedOn w:val="DefaultParagraphFont"/>
    <w:link w:val="Heading5"/>
    <w:uiPriority w:val="9"/>
    <w:semiHidden/>
    <w:rsid w:val="003725B2"/>
    <w:rPr>
      <w:b/>
      <w:bCs/>
      <w:i/>
      <w:iCs/>
      <w:sz w:val="26"/>
      <w:szCs w:val="26"/>
    </w:rPr>
  </w:style>
  <w:style w:type="character" w:customStyle="1" w:styleId="Heading6Char">
    <w:name w:val="Heading 6 Char"/>
    <w:basedOn w:val="DefaultParagraphFont"/>
    <w:link w:val="Heading6"/>
    <w:uiPriority w:val="9"/>
    <w:semiHidden/>
    <w:rsid w:val="003725B2"/>
    <w:rPr>
      <w:b/>
      <w:bCs/>
    </w:rPr>
  </w:style>
  <w:style w:type="character" w:customStyle="1" w:styleId="Heading7Char">
    <w:name w:val="Heading 7 Char"/>
    <w:basedOn w:val="DefaultParagraphFont"/>
    <w:link w:val="Heading7"/>
    <w:uiPriority w:val="9"/>
    <w:semiHidden/>
    <w:rsid w:val="003725B2"/>
    <w:rPr>
      <w:sz w:val="24"/>
      <w:szCs w:val="24"/>
    </w:rPr>
  </w:style>
  <w:style w:type="character" w:customStyle="1" w:styleId="Heading8Char">
    <w:name w:val="Heading 8 Char"/>
    <w:basedOn w:val="DefaultParagraphFont"/>
    <w:link w:val="Heading8"/>
    <w:uiPriority w:val="9"/>
    <w:semiHidden/>
    <w:rsid w:val="003725B2"/>
    <w:rPr>
      <w:i/>
      <w:iCs/>
      <w:sz w:val="24"/>
      <w:szCs w:val="24"/>
    </w:rPr>
  </w:style>
  <w:style w:type="character" w:customStyle="1" w:styleId="Heading9Char">
    <w:name w:val="Heading 9 Char"/>
    <w:basedOn w:val="DefaultParagraphFont"/>
    <w:link w:val="Heading9"/>
    <w:uiPriority w:val="9"/>
    <w:semiHidden/>
    <w:rsid w:val="003725B2"/>
    <w:rPr>
      <w:rFonts w:asciiTheme="majorHAnsi" w:eastAsiaTheme="majorEastAsia" w:hAnsiTheme="majorHAnsi"/>
    </w:rPr>
  </w:style>
  <w:style w:type="paragraph" w:styleId="Title">
    <w:name w:val="Title"/>
    <w:basedOn w:val="Normal"/>
    <w:next w:val="Normal"/>
    <w:link w:val="TitleChar"/>
    <w:uiPriority w:val="10"/>
    <w:qFormat/>
    <w:rsid w:val="003725B2"/>
    <w:pPr>
      <w:spacing w:before="240" w:after="60"/>
      <w:jc w:val="center"/>
      <w:outlineLvl w:val="0"/>
    </w:pPr>
    <w:rPr>
      <w:rFonts w:asciiTheme="majorHAnsi" w:eastAsiaTheme="majorEastAsia" w:hAnsiTheme="majorHAnsi"/>
      <w:b/>
      <w:bCs/>
      <w:kern w:val="28"/>
      <w:sz w:val="32"/>
      <w:szCs w:val="32"/>
    </w:rPr>
  </w:style>
  <w:style w:type="character" w:customStyle="1" w:styleId="TitleChar">
    <w:name w:val="Title Char"/>
    <w:basedOn w:val="DefaultParagraphFont"/>
    <w:link w:val="Title"/>
    <w:uiPriority w:val="10"/>
    <w:rsid w:val="003725B2"/>
    <w:rPr>
      <w:rFonts w:asciiTheme="majorHAnsi" w:eastAsiaTheme="majorEastAsia" w:hAnsiTheme="majorHAnsi"/>
      <w:b/>
      <w:bCs/>
      <w:kern w:val="28"/>
      <w:sz w:val="32"/>
      <w:szCs w:val="32"/>
    </w:rPr>
  </w:style>
  <w:style w:type="paragraph" w:styleId="Subtitle">
    <w:name w:val="Subtitle"/>
    <w:basedOn w:val="Normal"/>
    <w:next w:val="Normal"/>
    <w:link w:val="SubtitleChar"/>
    <w:uiPriority w:val="11"/>
    <w:qFormat/>
    <w:rsid w:val="003725B2"/>
    <w:pPr>
      <w:spacing w:after="60"/>
      <w:jc w:val="center"/>
      <w:outlineLvl w:val="1"/>
    </w:pPr>
    <w:rPr>
      <w:rFonts w:asciiTheme="majorHAnsi" w:eastAsiaTheme="majorEastAsia" w:hAnsiTheme="majorHAnsi"/>
    </w:rPr>
  </w:style>
  <w:style w:type="character" w:customStyle="1" w:styleId="SubtitleChar">
    <w:name w:val="Subtitle Char"/>
    <w:basedOn w:val="DefaultParagraphFont"/>
    <w:link w:val="Subtitle"/>
    <w:uiPriority w:val="11"/>
    <w:rsid w:val="003725B2"/>
    <w:rPr>
      <w:rFonts w:asciiTheme="majorHAnsi" w:eastAsiaTheme="majorEastAsia" w:hAnsiTheme="majorHAnsi"/>
      <w:sz w:val="24"/>
      <w:szCs w:val="24"/>
    </w:rPr>
  </w:style>
  <w:style w:type="character" w:styleId="Strong">
    <w:name w:val="Strong"/>
    <w:basedOn w:val="DefaultParagraphFont"/>
    <w:uiPriority w:val="22"/>
    <w:qFormat/>
    <w:rsid w:val="003725B2"/>
    <w:rPr>
      <w:b/>
      <w:bCs/>
    </w:rPr>
  </w:style>
  <w:style w:type="character" w:styleId="Emphasis">
    <w:name w:val="Emphasis"/>
    <w:basedOn w:val="DefaultParagraphFont"/>
    <w:uiPriority w:val="20"/>
    <w:qFormat/>
    <w:rsid w:val="003725B2"/>
    <w:rPr>
      <w:rFonts w:asciiTheme="minorHAnsi" w:hAnsiTheme="minorHAnsi"/>
      <w:b/>
      <w:i/>
      <w:iCs/>
    </w:rPr>
  </w:style>
  <w:style w:type="paragraph" w:styleId="NoSpacing">
    <w:name w:val="No Spacing"/>
    <w:basedOn w:val="Normal"/>
    <w:uiPriority w:val="1"/>
    <w:qFormat/>
    <w:rsid w:val="003725B2"/>
    <w:rPr>
      <w:szCs w:val="32"/>
    </w:rPr>
  </w:style>
  <w:style w:type="paragraph" w:styleId="ListParagraph">
    <w:name w:val="List Paragraph"/>
    <w:basedOn w:val="Normal"/>
    <w:uiPriority w:val="34"/>
    <w:qFormat/>
    <w:rsid w:val="003725B2"/>
    <w:pPr>
      <w:ind w:left="720"/>
      <w:contextualSpacing/>
    </w:pPr>
  </w:style>
  <w:style w:type="paragraph" w:styleId="Quote">
    <w:name w:val="Quote"/>
    <w:basedOn w:val="Normal"/>
    <w:next w:val="Normal"/>
    <w:link w:val="QuoteChar"/>
    <w:uiPriority w:val="29"/>
    <w:qFormat/>
    <w:rsid w:val="003725B2"/>
    <w:rPr>
      <w:i/>
    </w:rPr>
  </w:style>
  <w:style w:type="character" w:customStyle="1" w:styleId="QuoteChar">
    <w:name w:val="Quote Char"/>
    <w:basedOn w:val="DefaultParagraphFont"/>
    <w:link w:val="Quote"/>
    <w:uiPriority w:val="29"/>
    <w:rsid w:val="003725B2"/>
    <w:rPr>
      <w:i/>
      <w:sz w:val="24"/>
      <w:szCs w:val="24"/>
    </w:rPr>
  </w:style>
  <w:style w:type="paragraph" w:styleId="IntenseQuote">
    <w:name w:val="Intense Quote"/>
    <w:basedOn w:val="Normal"/>
    <w:next w:val="Normal"/>
    <w:link w:val="IntenseQuoteChar"/>
    <w:uiPriority w:val="30"/>
    <w:qFormat/>
    <w:rsid w:val="003725B2"/>
    <w:pPr>
      <w:ind w:left="720" w:right="720"/>
    </w:pPr>
    <w:rPr>
      <w:b/>
      <w:i/>
      <w:szCs w:val="22"/>
    </w:rPr>
  </w:style>
  <w:style w:type="character" w:customStyle="1" w:styleId="IntenseQuoteChar">
    <w:name w:val="Intense Quote Char"/>
    <w:basedOn w:val="DefaultParagraphFont"/>
    <w:link w:val="IntenseQuote"/>
    <w:uiPriority w:val="30"/>
    <w:rsid w:val="003725B2"/>
    <w:rPr>
      <w:b/>
      <w:i/>
      <w:sz w:val="24"/>
    </w:rPr>
  </w:style>
  <w:style w:type="character" w:styleId="SubtleEmphasis">
    <w:name w:val="Subtle Emphasis"/>
    <w:uiPriority w:val="19"/>
    <w:qFormat/>
    <w:rsid w:val="003725B2"/>
    <w:rPr>
      <w:i/>
      <w:color w:val="5A5A5A" w:themeColor="text1" w:themeTint="A5"/>
    </w:rPr>
  </w:style>
  <w:style w:type="character" w:styleId="IntenseEmphasis">
    <w:name w:val="Intense Emphasis"/>
    <w:basedOn w:val="DefaultParagraphFont"/>
    <w:uiPriority w:val="21"/>
    <w:qFormat/>
    <w:rsid w:val="003725B2"/>
    <w:rPr>
      <w:b/>
      <w:i/>
      <w:sz w:val="24"/>
      <w:szCs w:val="24"/>
      <w:u w:val="single"/>
    </w:rPr>
  </w:style>
  <w:style w:type="character" w:styleId="SubtleReference">
    <w:name w:val="Subtle Reference"/>
    <w:basedOn w:val="DefaultParagraphFont"/>
    <w:uiPriority w:val="31"/>
    <w:qFormat/>
    <w:rsid w:val="003725B2"/>
    <w:rPr>
      <w:sz w:val="24"/>
      <w:szCs w:val="24"/>
      <w:u w:val="single"/>
    </w:rPr>
  </w:style>
  <w:style w:type="character" w:styleId="IntenseReference">
    <w:name w:val="Intense Reference"/>
    <w:basedOn w:val="DefaultParagraphFont"/>
    <w:uiPriority w:val="32"/>
    <w:qFormat/>
    <w:rsid w:val="003725B2"/>
    <w:rPr>
      <w:b/>
      <w:sz w:val="24"/>
      <w:u w:val="single"/>
    </w:rPr>
  </w:style>
  <w:style w:type="character" w:styleId="BookTitle">
    <w:name w:val="Book Title"/>
    <w:basedOn w:val="DefaultParagraphFont"/>
    <w:uiPriority w:val="33"/>
    <w:qFormat/>
    <w:rsid w:val="003725B2"/>
    <w:rPr>
      <w:rFonts w:asciiTheme="majorHAnsi" w:eastAsiaTheme="majorEastAsia" w:hAnsiTheme="majorHAnsi"/>
      <w:b/>
      <w:i/>
      <w:sz w:val="24"/>
      <w:szCs w:val="24"/>
    </w:rPr>
  </w:style>
  <w:style w:type="paragraph" w:styleId="TOCHeading">
    <w:name w:val="TOC Heading"/>
    <w:basedOn w:val="Heading1"/>
    <w:next w:val="Normal"/>
    <w:uiPriority w:val="39"/>
    <w:semiHidden/>
    <w:unhideWhenUsed/>
    <w:qFormat/>
    <w:rsid w:val="003725B2"/>
    <w:pPr>
      <w:outlineLvl w:val="9"/>
    </w:pPr>
  </w:style>
  <w:style w:type="paragraph" w:styleId="BalloonText">
    <w:name w:val="Balloon Text"/>
    <w:basedOn w:val="Normal"/>
    <w:link w:val="BalloonTextChar"/>
    <w:uiPriority w:val="99"/>
    <w:semiHidden/>
    <w:unhideWhenUsed/>
    <w:rsid w:val="001C1BAB"/>
    <w:rPr>
      <w:rFonts w:ascii="Tahoma" w:hAnsi="Tahoma" w:cs="Tahoma"/>
      <w:sz w:val="16"/>
      <w:szCs w:val="16"/>
    </w:rPr>
  </w:style>
  <w:style w:type="character" w:customStyle="1" w:styleId="BalloonTextChar">
    <w:name w:val="Balloon Text Char"/>
    <w:basedOn w:val="DefaultParagraphFont"/>
    <w:link w:val="BalloonText"/>
    <w:uiPriority w:val="99"/>
    <w:semiHidden/>
    <w:rsid w:val="001C1BAB"/>
    <w:rPr>
      <w:rFonts w:ascii="Tahoma" w:hAnsi="Tahoma" w:cs="Tahoma"/>
      <w:sz w:val="16"/>
      <w:szCs w:val="16"/>
    </w:rPr>
  </w:style>
  <w:style w:type="paragraph" w:styleId="NormalWeb">
    <w:name w:val="Normal (Web)"/>
    <w:basedOn w:val="Normal"/>
    <w:uiPriority w:val="99"/>
    <w:semiHidden/>
    <w:unhideWhenUsed/>
    <w:rsid w:val="001A6AFB"/>
    <w:pPr>
      <w:spacing w:before="100" w:beforeAutospacing="1" w:after="100" w:afterAutospacing="1"/>
    </w:pPr>
    <w:rPr>
      <w:rFonts w:eastAsia="Times New Roman"/>
    </w:rPr>
  </w:style>
  <w:style w:type="paragraph" w:customStyle="1" w:styleId="Default">
    <w:name w:val="Default"/>
    <w:uiPriority w:val="99"/>
    <w:rsid w:val="001A6AFB"/>
    <w:pPr>
      <w:autoSpaceDE w:val="0"/>
      <w:autoSpaceDN w:val="0"/>
      <w:adjustRightInd w:val="0"/>
    </w:pPr>
    <w:rPr>
      <w:rFonts w:eastAsia="Times"/>
      <w:color w:val="000000"/>
    </w:rPr>
  </w:style>
  <w:style w:type="paragraph" w:styleId="BodyText">
    <w:name w:val="Body Text"/>
    <w:basedOn w:val="Normal"/>
    <w:link w:val="BodyTextChar"/>
    <w:uiPriority w:val="1"/>
    <w:qFormat/>
    <w:rsid w:val="00265E9B"/>
    <w:pPr>
      <w:widowControl w:val="0"/>
      <w:autoSpaceDE w:val="0"/>
      <w:autoSpaceDN w:val="0"/>
      <w:adjustRightInd w:val="0"/>
      <w:spacing w:before="80"/>
      <w:ind w:left="356" w:hanging="216"/>
    </w:pPr>
    <w:rPr>
      <w:rFonts w:ascii="Arial" w:eastAsiaTheme="minorEastAsia" w:hAnsi="Arial" w:cs="Arial"/>
      <w:sz w:val="20"/>
      <w:szCs w:val="20"/>
    </w:rPr>
  </w:style>
  <w:style w:type="character" w:customStyle="1" w:styleId="BodyTextChar">
    <w:name w:val="Body Text Char"/>
    <w:basedOn w:val="DefaultParagraphFont"/>
    <w:link w:val="BodyText"/>
    <w:uiPriority w:val="1"/>
    <w:rsid w:val="00265E9B"/>
    <w:rPr>
      <w:rFonts w:ascii="Arial" w:eastAsiaTheme="minorEastAsia" w:hAnsi="Arial" w:cs="Arial"/>
      <w:sz w:val="20"/>
      <w:szCs w:val="20"/>
    </w:rPr>
  </w:style>
  <w:style w:type="paragraph" w:styleId="Header">
    <w:name w:val="header"/>
    <w:basedOn w:val="Normal"/>
    <w:link w:val="HeaderChar"/>
    <w:uiPriority w:val="99"/>
    <w:semiHidden/>
    <w:unhideWhenUsed/>
    <w:rsid w:val="00265E9B"/>
    <w:pPr>
      <w:widowControl w:val="0"/>
      <w:tabs>
        <w:tab w:val="center" w:pos="4320"/>
        <w:tab w:val="right" w:pos="8640"/>
      </w:tabs>
      <w:autoSpaceDE w:val="0"/>
      <w:autoSpaceDN w:val="0"/>
      <w:adjustRightInd w:val="0"/>
    </w:pPr>
    <w:rPr>
      <w:rFonts w:eastAsiaTheme="minorEastAsia"/>
    </w:rPr>
  </w:style>
  <w:style w:type="character" w:customStyle="1" w:styleId="HeaderChar">
    <w:name w:val="Header Char"/>
    <w:basedOn w:val="DefaultParagraphFont"/>
    <w:link w:val="Header"/>
    <w:uiPriority w:val="99"/>
    <w:semiHidden/>
    <w:rsid w:val="00265E9B"/>
    <w:rPr>
      <w:rFonts w:eastAsiaTheme="minorEastAsia"/>
    </w:rPr>
  </w:style>
  <w:style w:type="paragraph" w:styleId="Footer">
    <w:name w:val="footer"/>
    <w:basedOn w:val="Normal"/>
    <w:link w:val="FooterChar"/>
    <w:uiPriority w:val="99"/>
    <w:unhideWhenUsed/>
    <w:rsid w:val="00100D2B"/>
    <w:pPr>
      <w:tabs>
        <w:tab w:val="center" w:pos="4680"/>
        <w:tab w:val="right" w:pos="9360"/>
      </w:tabs>
    </w:pPr>
  </w:style>
  <w:style w:type="character" w:customStyle="1" w:styleId="FooterChar">
    <w:name w:val="Footer Char"/>
    <w:basedOn w:val="DefaultParagraphFont"/>
    <w:link w:val="Footer"/>
    <w:uiPriority w:val="99"/>
    <w:rsid w:val="00100D2B"/>
  </w:style>
  <w:style w:type="character" w:styleId="CommentReference">
    <w:name w:val="annotation reference"/>
    <w:rsid w:val="002577DE"/>
    <w:rPr>
      <w:sz w:val="16"/>
      <w:szCs w:val="16"/>
    </w:rPr>
  </w:style>
  <w:style w:type="paragraph" w:styleId="CommentText">
    <w:name w:val="annotation text"/>
    <w:basedOn w:val="Normal"/>
    <w:link w:val="CommentTextChar"/>
    <w:rsid w:val="002577DE"/>
    <w:rPr>
      <w:rFonts w:ascii="Times" w:eastAsia="Times" w:hAnsi="Times"/>
      <w:sz w:val="20"/>
      <w:szCs w:val="20"/>
    </w:rPr>
  </w:style>
  <w:style w:type="character" w:customStyle="1" w:styleId="CommentTextChar">
    <w:name w:val="Comment Text Char"/>
    <w:basedOn w:val="DefaultParagraphFont"/>
    <w:link w:val="CommentText"/>
    <w:rsid w:val="002577DE"/>
    <w:rPr>
      <w:rFonts w:ascii="Times" w:eastAsia="Times" w:hAnsi="Time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70031124">
      <w:bodyDiv w:val="1"/>
      <w:marLeft w:val="0"/>
      <w:marRight w:val="0"/>
      <w:marTop w:val="0"/>
      <w:marBottom w:val="8100"/>
      <w:divBdr>
        <w:top w:val="none" w:sz="0" w:space="0" w:color="auto"/>
        <w:left w:val="none" w:sz="0" w:space="0" w:color="auto"/>
        <w:bottom w:val="none" w:sz="0" w:space="0" w:color="auto"/>
        <w:right w:val="none" w:sz="0" w:space="0" w:color="auto"/>
      </w:divBdr>
      <w:divsChild>
        <w:div w:id="1132598090">
          <w:marLeft w:val="0"/>
          <w:marRight w:val="0"/>
          <w:marTop w:val="0"/>
          <w:marBottom w:val="0"/>
          <w:divBdr>
            <w:top w:val="none" w:sz="0" w:space="0" w:color="auto"/>
            <w:left w:val="none" w:sz="0" w:space="0" w:color="auto"/>
            <w:bottom w:val="none" w:sz="0" w:space="0" w:color="auto"/>
            <w:right w:val="none" w:sz="0" w:space="0" w:color="auto"/>
          </w:divBdr>
          <w:divsChild>
            <w:div w:id="1880050385">
              <w:marLeft w:val="-225"/>
              <w:marRight w:val="-225"/>
              <w:marTop w:val="0"/>
              <w:marBottom w:val="0"/>
              <w:divBdr>
                <w:top w:val="none" w:sz="0" w:space="0" w:color="auto"/>
                <w:left w:val="none" w:sz="0" w:space="0" w:color="auto"/>
                <w:bottom w:val="none" w:sz="0" w:space="0" w:color="auto"/>
                <w:right w:val="none" w:sz="0" w:space="0" w:color="auto"/>
              </w:divBdr>
              <w:divsChild>
                <w:div w:id="192041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7380267">
      <w:bodyDiv w:val="1"/>
      <w:marLeft w:val="0"/>
      <w:marRight w:val="0"/>
      <w:marTop w:val="0"/>
      <w:marBottom w:val="8100"/>
      <w:divBdr>
        <w:top w:val="none" w:sz="0" w:space="0" w:color="auto"/>
        <w:left w:val="none" w:sz="0" w:space="0" w:color="auto"/>
        <w:bottom w:val="none" w:sz="0" w:space="0" w:color="auto"/>
        <w:right w:val="none" w:sz="0" w:space="0" w:color="auto"/>
      </w:divBdr>
      <w:divsChild>
        <w:div w:id="1371759377">
          <w:marLeft w:val="0"/>
          <w:marRight w:val="0"/>
          <w:marTop w:val="0"/>
          <w:marBottom w:val="0"/>
          <w:divBdr>
            <w:top w:val="none" w:sz="0" w:space="0" w:color="auto"/>
            <w:left w:val="none" w:sz="0" w:space="0" w:color="auto"/>
            <w:bottom w:val="none" w:sz="0" w:space="0" w:color="auto"/>
            <w:right w:val="none" w:sz="0" w:space="0" w:color="auto"/>
          </w:divBdr>
          <w:divsChild>
            <w:div w:id="186257608">
              <w:marLeft w:val="-225"/>
              <w:marRight w:val="-225"/>
              <w:marTop w:val="0"/>
              <w:marBottom w:val="0"/>
              <w:divBdr>
                <w:top w:val="none" w:sz="0" w:space="0" w:color="auto"/>
                <w:left w:val="none" w:sz="0" w:space="0" w:color="auto"/>
                <w:bottom w:val="none" w:sz="0" w:space="0" w:color="auto"/>
                <w:right w:val="none" w:sz="0" w:space="0" w:color="auto"/>
              </w:divBdr>
              <w:divsChild>
                <w:div w:id="700478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7839299">
      <w:bodyDiv w:val="1"/>
      <w:marLeft w:val="0"/>
      <w:marRight w:val="0"/>
      <w:marTop w:val="0"/>
      <w:marBottom w:val="0"/>
      <w:divBdr>
        <w:top w:val="none" w:sz="0" w:space="0" w:color="auto"/>
        <w:left w:val="none" w:sz="0" w:space="0" w:color="auto"/>
        <w:bottom w:val="none" w:sz="0" w:space="0" w:color="auto"/>
        <w:right w:val="none" w:sz="0" w:space="0" w:color="auto"/>
      </w:divBdr>
    </w:div>
    <w:div w:id="1453551352">
      <w:bodyDiv w:val="1"/>
      <w:marLeft w:val="0"/>
      <w:marRight w:val="0"/>
      <w:marTop w:val="0"/>
      <w:marBottom w:val="8100"/>
      <w:divBdr>
        <w:top w:val="none" w:sz="0" w:space="0" w:color="auto"/>
        <w:left w:val="none" w:sz="0" w:space="0" w:color="auto"/>
        <w:bottom w:val="none" w:sz="0" w:space="0" w:color="auto"/>
        <w:right w:val="none" w:sz="0" w:space="0" w:color="auto"/>
      </w:divBdr>
      <w:divsChild>
        <w:div w:id="1736312841">
          <w:marLeft w:val="0"/>
          <w:marRight w:val="0"/>
          <w:marTop w:val="0"/>
          <w:marBottom w:val="0"/>
          <w:divBdr>
            <w:top w:val="none" w:sz="0" w:space="0" w:color="auto"/>
            <w:left w:val="none" w:sz="0" w:space="0" w:color="auto"/>
            <w:bottom w:val="none" w:sz="0" w:space="0" w:color="auto"/>
            <w:right w:val="none" w:sz="0" w:space="0" w:color="auto"/>
          </w:divBdr>
          <w:divsChild>
            <w:div w:id="89274771">
              <w:marLeft w:val="-225"/>
              <w:marRight w:val="-225"/>
              <w:marTop w:val="0"/>
              <w:marBottom w:val="0"/>
              <w:divBdr>
                <w:top w:val="none" w:sz="0" w:space="0" w:color="auto"/>
                <w:left w:val="none" w:sz="0" w:space="0" w:color="auto"/>
                <w:bottom w:val="none" w:sz="0" w:space="0" w:color="auto"/>
                <w:right w:val="none" w:sz="0" w:space="0" w:color="auto"/>
              </w:divBdr>
              <w:divsChild>
                <w:div w:id="1768648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1197867">
      <w:bodyDiv w:val="1"/>
      <w:marLeft w:val="0"/>
      <w:marRight w:val="0"/>
      <w:marTop w:val="0"/>
      <w:marBottom w:val="8100"/>
      <w:divBdr>
        <w:top w:val="none" w:sz="0" w:space="0" w:color="auto"/>
        <w:left w:val="none" w:sz="0" w:space="0" w:color="auto"/>
        <w:bottom w:val="none" w:sz="0" w:space="0" w:color="auto"/>
        <w:right w:val="none" w:sz="0" w:space="0" w:color="auto"/>
      </w:divBdr>
      <w:divsChild>
        <w:div w:id="1775980425">
          <w:marLeft w:val="0"/>
          <w:marRight w:val="0"/>
          <w:marTop w:val="0"/>
          <w:marBottom w:val="0"/>
          <w:divBdr>
            <w:top w:val="none" w:sz="0" w:space="0" w:color="auto"/>
            <w:left w:val="none" w:sz="0" w:space="0" w:color="auto"/>
            <w:bottom w:val="none" w:sz="0" w:space="0" w:color="auto"/>
            <w:right w:val="none" w:sz="0" w:space="0" w:color="auto"/>
          </w:divBdr>
          <w:divsChild>
            <w:div w:id="1044600731">
              <w:marLeft w:val="-225"/>
              <w:marRight w:val="-225"/>
              <w:marTop w:val="0"/>
              <w:marBottom w:val="0"/>
              <w:divBdr>
                <w:top w:val="none" w:sz="0" w:space="0" w:color="auto"/>
                <w:left w:val="none" w:sz="0" w:space="0" w:color="auto"/>
                <w:bottom w:val="none" w:sz="0" w:space="0" w:color="auto"/>
                <w:right w:val="none" w:sz="0" w:space="0" w:color="auto"/>
              </w:divBdr>
              <w:divsChild>
                <w:div w:id="1098991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8</Pages>
  <Words>2723</Words>
  <Characters>15523</Characters>
  <Application>Microsoft Office Word</Application>
  <DocSecurity>0</DocSecurity>
  <Lines>129</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18210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Pitts, Jr., Thomas E.</dc:creator>
  <cp:lastModifiedBy>Lavoie, Deborah</cp:lastModifiedBy>
  <cp:revision>2</cp:revision>
  <cp:lastPrinted>2016-06-24T19:35:00Z</cp:lastPrinted>
  <dcterms:created xsi:type="dcterms:W3CDTF">2019-01-17T16:20:00Z</dcterms:created>
  <dcterms:modified xsi:type="dcterms:W3CDTF">2019-01-17T16:20:00Z</dcterms:modified>
</cp:coreProperties>
</file>