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AD8818B" wp14:paraId="40F9791C" wp14:textId="2DA2D71A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AD8818B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AI Institutional Coordination Committee  </w:t>
      </w:r>
    </w:p>
    <w:p xmlns:wp14="http://schemas.microsoft.com/office/word/2010/wordml" w:rsidP="03571431" wp14:paraId="33A5E6D2" wp14:textId="352F06F0">
      <w:pPr>
        <w:spacing w:before="0" w:beforeAutospacing="off" w:after="12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571431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Meeting Agenda Date: </w:t>
      </w:r>
      <w:r w:rsidRPr="03571431" w:rsidR="72BF27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9</w:t>
      </w:r>
      <w:r w:rsidRPr="03571431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</w:t>
      </w:r>
      <w:r w:rsidRPr="03571431" w:rsidR="72BF278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23</w:t>
      </w:r>
      <w:r w:rsidRPr="03571431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/25 Time: 2:</w:t>
      </w:r>
      <w:r w:rsidRPr="03571431" w:rsidR="056133C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03571431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 - 3:</w:t>
      </w:r>
      <w:r w:rsidRPr="03571431" w:rsidR="6D797F2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30</w:t>
      </w:r>
      <w:r w:rsidRPr="03571431" w:rsidR="67E96E4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pm  </w:t>
      </w:r>
    </w:p>
    <w:tbl>
      <w:tblPr>
        <w:tblStyle w:val="TableNormal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5640"/>
        <w:gridCol w:w="1080"/>
      </w:tblGrid>
      <w:tr w:rsidR="7AD8818B" w:rsidTr="03571431" w14:paraId="7B357E33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816F1E7" w14:textId="1FC5FAF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Name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5B0BE2B" w14:textId="7DDD68B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Dept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2B29E85" w14:textId="00F77B8E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trike w:val="0"/>
                <w:dstrike w:val="0"/>
                <w:sz w:val="24"/>
                <w:szCs w:val="24"/>
                <w:u w:val="single"/>
                <w:lang w:val="en-US"/>
              </w:rPr>
              <w:t>Present </w:t>
            </w: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 </w:t>
            </w:r>
          </w:p>
        </w:tc>
      </w:tr>
      <w:tr w:rsidR="7AD8818B" w:rsidTr="03571431" w14:paraId="66C31801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41AA481" w14:textId="7C35585D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Bradley, Jim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F7F9EDD" w14:textId="408841B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Information Technology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4C16C86" w14:textId="7C301CCC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723B31DF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40DA8E5" w14:textId="43640E67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Goodman, Andrew (Co-Chair)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9A9007C" w14:textId="3235623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of Art, Art History, and Design; Faculty Senate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073B87C" w14:textId="2C53A038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2B24B480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2F7F313" w14:textId="73069D4B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Bardsley, Peter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8DE40F2" w14:textId="24A5E78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Enterprise Systems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E823627" w14:textId="5A81D96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4CCAD82C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DA1C08C" w14:textId="4F2F6541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Holcomb, Katie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82D99B0" w14:textId="48969F43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Professor and Chair, Library; Representative, Chairs Council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3A77624F" w:rsidP="7AD8818B" w:rsidRDefault="3A77624F" w14:paraId="72A6287E" w14:textId="6D43B0E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7AD8818B" w:rsidR="3A77624F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5B760E7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06B3348" w14:textId="3EA95486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Kacerik, Amy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8CB30A6" w14:textId="5E4D892C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Associate VP,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44F35E7B" w:rsidP="03571431" w:rsidRDefault="44F35E7B" w14:paraId="3E7AC254" w14:textId="5B3CC990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3571431" w:rsidR="0E4EE491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1BCFDA1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55DE7E5C" w14:textId="19A1C26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Karasinski, Tracy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6CCE1F1" w14:textId="4DF69A60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Dean, Community Standards / Student Affairs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215F4319" w:rsidP="03571431" w:rsidRDefault="215F4319" w14:paraId="3A52158D" w14:textId="57A6B70F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3571431" w:rsidR="63A7A55C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22C857C5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1D7F296" w14:textId="2E1C43E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Killgore, Leslie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13DD8D9" w14:textId="000BFC82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Professor of Sociology; Director of General Education / Academic Affairs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228E33F3" w14:textId="6C450000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3FF10A0E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0808F747" w14:textId="29688CD8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Jacob Joseph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308DE5C9" w14:textId="7F9322FF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Director, Industry Partnerships / Workforce Partnerships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5777416" w14:textId="3EE91559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  <w:tr w:rsidR="7AD8818B" w:rsidTr="03571431" w14:paraId="096EFC29">
        <w:trPr>
          <w:trHeight w:val="300"/>
        </w:trPr>
        <w:tc>
          <w:tcPr>
            <w:tcW w:w="261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40D0B590" w14:textId="01FE39AA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Gail Sidney  </w:t>
            </w:r>
          </w:p>
        </w:tc>
        <w:tc>
          <w:tcPr>
            <w:tcW w:w="564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62292461" w14:textId="34831B85">
            <w:pPr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Success Coach, TRIO Access; Representative, Staff Assembly  </w:t>
            </w:r>
          </w:p>
        </w:tc>
        <w:tc>
          <w:tcPr>
            <w:tcW w:w="1080" w:type="dxa"/>
            <w:tcBorders>
              <w:top w:val="single" w:color="909090" w:sz="6"/>
              <w:left w:val="single" w:color="909090" w:sz="6"/>
              <w:bottom w:val="single" w:color="909090" w:sz="6"/>
              <w:right w:val="single" w:color="909090" w:sz="6"/>
            </w:tcBorders>
            <w:tcMar>
              <w:top w:w="45" w:type="dxa"/>
              <w:bottom w:w="45" w:type="dxa"/>
            </w:tcMar>
            <w:vAlign w:val="top"/>
          </w:tcPr>
          <w:p w:rsidR="7AD8818B" w:rsidP="7AD8818B" w:rsidRDefault="7AD8818B" w14:paraId="742F5394" w14:textId="6D4C9ABA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7AD8818B" w:rsidR="7AD8818B">
              <w:rPr>
                <w:rFonts w:ascii="Aptos" w:hAnsi="Aptos" w:eastAsia="Aptos" w:cs="Aptos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y</w:t>
            </w:r>
          </w:p>
        </w:tc>
      </w:tr>
    </w:tbl>
    <w:p xmlns:wp14="http://schemas.microsoft.com/office/word/2010/wordml" w:rsidP="7AD8818B" wp14:paraId="2221C9F7" wp14:textId="05DF4E43">
      <w:pPr>
        <w:spacing w:before="0" w:beforeAutospacing="off" w:after="12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</w:pPr>
    </w:p>
    <w:p xmlns:wp14="http://schemas.microsoft.com/office/word/2010/wordml" w:rsidP="37920933" wp14:paraId="7711E288" wp14:textId="5E5585B6">
      <w:pPr>
        <w:spacing w:before="0" w:beforeAutospacing="off" w:after="120" w:afterAutospacing="off"/>
      </w:pPr>
      <w:r w:rsidRPr="03571431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Meeting Summary</w:t>
      </w:r>
      <w:r w:rsidRPr="03571431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03571431" w:rsidR="6E0CE98A"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1"/>
          <w:szCs w:val="21"/>
          <w:lang w:val="en-US"/>
        </w:rPr>
        <w:t xml:space="preserve"> </w:t>
      </w:r>
    </w:p>
    <w:p w:rsidR="6E0CE98A" w:rsidP="03571431" w:rsidRDefault="6E0CE98A" w14:paraId="7039FFFB" w14:textId="7899C304">
      <w:pPr>
        <w:spacing w:before="0" w:beforeAutospacing="off" w:after="0" w:afterAutospacing="off"/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The meeting focused on succession planning, the need for faculty involvement in AI initiatives, and strategies for staff training and resource sharing related to AI tools.</w:t>
      </w:r>
    </w:p>
    <w:p w:rsidR="6E0CE98A" w:rsidP="03571431" w:rsidRDefault="6E0CE98A" w14:paraId="16FB67A1" w14:textId="5E815E2C">
      <w:p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</w:p>
    <w:p w:rsidR="6E0CE98A" w:rsidP="1EB7E8F3" w:rsidRDefault="6E0CE98A" w14:paraId="022C4DFB" w14:textId="180D71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1EB7E8F3" w:rsidR="68BC0A5D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Discussed succession planning with Chris </w:t>
      </w:r>
      <w:r w:rsidRPr="1EB7E8F3" w:rsidR="68BC0A5D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Car</w:t>
      </w:r>
      <w:r w:rsidRPr="1EB7E8F3" w:rsidR="4E869D8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</w:t>
      </w:r>
      <w:r w:rsidRPr="1EB7E8F3" w:rsidR="68BC0A5D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uba</w:t>
      </w:r>
      <w:r w:rsidRPr="1EB7E8F3" w:rsidR="68BC0A5D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 xml:space="preserve"> volunteering as faculty Senate representative for AICC.</w:t>
      </w:r>
    </w:p>
    <w:p w:rsidR="6E0CE98A" w:rsidP="03571431" w:rsidRDefault="6E0CE98A" w14:paraId="7A6499E0" w14:textId="04C23F9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Emphasized the need for a faculty co-chair for committee effectiveness.</w:t>
      </w:r>
    </w:p>
    <w:p w:rsidR="6E0CE98A" w:rsidP="03571431" w:rsidRDefault="6E0CE98A" w14:paraId="1E13E751" w14:textId="4E5A095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Noted the lack of formal approval from faculty senate for recent task group proposals.</w:t>
      </w:r>
    </w:p>
    <w:p w:rsidR="6E0CE98A" w:rsidP="03571431" w:rsidRDefault="6E0CE98A" w14:paraId="25CF99B4" w14:textId="3A59BD7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Highlighted the establishment of AI literacy and assessment groups, with recruitment emails sent out.</w:t>
      </w:r>
    </w:p>
    <w:p w:rsidR="6E0CE98A" w:rsidP="03571431" w:rsidRDefault="6E0CE98A" w14:paraId="22E470EF" w14:textId="121BB6B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Addressed concerns about training staff on AI usage and professional development opportunities.</w:t>
      </w:r>
    </w:p>
    <w:p w:rsidR="6E0CE98A" w:rsidP="03571431" w:rsidRDefault="6E0CE98A" w14:paraId="65F31CA3" w14:textId="34DF09E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Suggested exploring internal resources or external trainers for staff development related to AI.</w:t>
      </w:r>
    </w:p>
    <w:p w:rsidR="6E0CE98A" w:rsidP="03571431" w:rsidRDefault="6E0CE98A" w14:paraId="17B466B5" w14:textId="1696356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Emphasize the importance of training staff on existing AI tools to maximize their effectiveness.</w:t>
      </w:r>
    </w:p>
    <w:p w:rsidR="6E0CE98A" w:rsidP="03571431" w:rsidRDefault="6E0CE98A" w14:paraId="068EDD88" w14:textId="02B5DAB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Identify specific use cases for AI that align with core values of humane and informed communication.</w:t>
      </w:r>
    </w:p>
    <w:p w:rsidR="6E0CE98A" w:rsidP="03571431" w:rsidRDefault="6E0CE98A" w14:paraId="6DC47A4C" w14:textId="14AF438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Recognize the need for better integration and sharing of knowledge regarding tools across departments.</w:t>
      </w:r>
    </w:p>
    <w:p w:rsidR="6E0CE98A" w:rsidP="03571431" w:rsidRDefault="6E0CE98A" w14:paraId="67EF8B8F" w14:textId="585777E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7229F91A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Discuss the potential role of tool ambassadors to facilitate training and adoption of software solutions.</w:t>
      </w:r>
    </w:p>
    <w:p w:rsidR="6E0CE98A" w:rsidP="03571431" w:rsidRDefault="6E0CE98A" w14:paraId="10BA9674" w14:textId="1A46984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3571431" w:rsidR="6E0CE98A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AI Generated Action Items:</w:t>
      </w:r>
    </w:p>
    <w:p xmlns:wp14="http://schemas.microsoft.com/office/word/2010/wordml" w:rsidP="03571431" wp14:paraId="76ACAE5B" wp14:textId="204CAA8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Andrew Goodman to ensure Jim Bradley brings the committee resolution on AI usage to the president's council for acceptance.</w:t>
      </w:r>
    </w:p>
    <w:p xmlns:wp14="http://schemas.microsoft.com/office/word/2010/wordml" w:rsidP="03571431" wp14:paraId="62B969AE" wp14:textId="0EFC83E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Tracy Karasinski to prepare for presenting her proposal on academic integrity and the use of AI tools at the next faculty senate meeting on October 17.</w:t>
      </w:r>
    </w:p>
    <w:p xmlns:wp14="http://schemas.microsoft.com/office/word/2010/wordml" w:rsidP="03571431" wp14:paraId="70F26F26" wp14:textId="0E84395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Leslie Killgore to collaborate with Tracy Karasinski on recruiting faculty for the AI literacy group and providing updates in the monthly newsletter.</w:t>
      </w:r>
    </w:p>
    <w:p xmlns:wp14="http://schemas.microsoft.com/office/word/2010/wordml" w:rsidP="03571431" wp14:paraId="4DE6E5C2" wp14:textId="53BB4FA7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The group to explore options for developing a staff training program related to AI, including identifying internal trainers and considering external resources.</w:t>
      </w:r>
    </w:p>
    <w:p xmlns:wp14="http://schemas.microsoft.com/office/word/2010/wordml" w:rsidP="03571431" wp14:paraId="2CF8B8FE" wp14:textId="645433A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Explore the possibility of recruiting staff who might be interested in becoming trainers for AI tools.</w:t>
      </w:r>
    </w:p>
    <w:p xmlns:wp14="http://schemas.microsoft.com/office/word/2010/wordml" w:rsidP="03571431" wp14:paraId="59BDBB75" wp14:textId="79AEEC6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Conduct an assessment of available trainings, specifically for Copilot and AI tools related to current software.</w:t>
      </w:r>
    </w:p>
    <w:p xmlns:wp14="http://schemas.microsoft.com/office/word/2010/wordml" w:rsidP="03571431" wp14:paraId="0F261800" wp14:textId="107D78B9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Consider developing three or four use cases that demonstrate the practical applications of AI in the workplace.</w:t>
      </w:r>
    </w:p>
    <w:p xmlns:wp14="http://schemas.microsoft.com/office/word/2010/wordml" w:rsidP="03571431" wp14:paraId="100E9BE6" wp14:textId="211592D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Identify potential budget allocations for training small groups on AI tools.</w:t>
      </w:r>
    </w:p>
    <w:p xmlns:wp14="http://schemas.microsoft.com/office/word/2010/wordml" w:rsidP="03571431" wp14:paraId="63155425" wp14:textId="54D4160B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</w:pPr>
      <w:r w:rsidRPr="03571431" w:rsidR="6A85BE8C">
        <w:rPr>
          <w:rFonts w:ascii="Helvetica Neue" w:hAnsi="Helvetica Neue" w:eastAsia="Helvetica Neue" w:cs="Helvetica Neue"/>
          <w:b w:val="0"/>
          <w:bCs w:val="0"/>
          <w:i w:val="0"/>
          <w:iCs w:val="0"/>
          <w:caps w:val="0"/>
          <w:smallCaps w:val="0"/>
          <w:noProof w:val="0"/>
          <w:sz w:val="21"/>
          <w:szCs w:val="21"/>
          <w:lang w:val="en-US"/>
        </w:rPr>
        <w:t>Discuss the idea of creating "tool ambassadors" to help facilitate training and knowledge sharing about various software tools.</w:t>
      </w:r>
    </w:p>
    <w:p xmlns:wp14="http://schemas.microsoft.com/office/word/2010/wordml" w:rsidP="03571431" wp14:paraId="2C078E63" wp14:textId="63ABE81C">
      <w:pPr>
        <w:pStyle w:val="Normal"/>
        <w:spacing w:before="0" w:beforeAutospacing="off" w:after="0" w:afterAutospacing="off"/>
        <w:rPr>
          <w:rFonts w:ascii="Helvetica Neue" w:hAnsi="Helvetica Neue" w:eastAsia="Helvetica Neue" w:cs="Helvetica Neue"/>
          <w:b w:val="0"/>
          <w:bCs w:val="0"/>
          <w:i w:val="0"/>
          <w:iCs w:val="0"/>
          <w:noProof w:val="0"/>
          <w:sz w:val="24"/>
          <w:szCs w:val="24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15ed00b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161b5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d0ca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d5231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F19B00"/>
    <w:rsid w:val="03571431"/>
    <w:rsid w:val="04BCE18E"/>
    <w:rsid w:val="056133C4"/>
    <w:rsid w:val="07624B16"/>
    <w:rsid w:val="08B6DEAE"/>
    <w:rsid w:val="08D8256E"/>
    <w:rsid w:val="09BB93FD"/>
    <w:rsid w:val="0D77F129"/>
    <w:rsid w:val="0E3A7DEF"/>
    <w:rsid w:val="0E4EE491"/>
    <w:rsid w:val="0ECE152F"/>
    <w:rsid w:val="0F255198"/>
    <w:rsid w:val="1088032E"/>
    <w:rsid w:val="1314F655"/>
    <w:rsid w:val="1314F655"/>
    <w:rsid w:val="14E00353"/>
    <w:rsid w:val="14E00353"/>
    <w:rsid w:val="158BA3E1"/>
    <w:rsid w:val="15DE4FC5"/>
    <w:rsid w:val="16193CD1"/>
    <w:rsid w:val="1818DD60"/>
    <w:rsid w:val="1A2DD9C2"/>
    <w:rsid w:val="1D53F5FA"/>
    <w:rsid w:val="1D961C5F"/>
    <w:rsid w:val="1DBF08E3"/>
    <w:rsid w:val="1EB7E8F3"/>
    <w:rsid w:val="215F4319"/>
    <w:rsid w:val="24117AD5"/>
    <w:rsid w:val="24117AD5"/>
    <w:rsid w:val="268E8A27"/>
    <w:rsid w:val="268E8A27"/>
    <w:rsid w:val="2D6205E2"/>
    <w:rsid w:val="30164C58"/>
    <w:rsid w:val="301F6115"/>
    <w:rsid w:val="307B388A"/>
    <w:rsid w:val="30A7E676"/>
    <w:rsid w:val="317DB9B3"/>
    <w:rsid w:val="37920933"/>
    <w:rsid w:val="3A0D5B8C"/>
    <w:rsid w:val="3A0D5B8C"/>
    <w:rsid w:val="3A7254F1"/>
    <w:rsid w:val="3A77624F"/>
    <w:rsid w:val="41639638"/>
    <w:rsid w:val="41866487"/>
    <w:rsid w:val="424E0555"/>
    <w:rsid w:val="4348DD38"/>
    <w:rsid w:val="44F35E7B"/>
    <w:rsid w:val="45BD3F3B"/>
    <w:rsid w:val="45BD3F3B"/>
    <w:rsid w:val="45E4A146"/>
    <w:rsid w:val="460416E0"/>
    <w:rsid w:val="46C7F268"/>
    <w:rsid w:val="47448F3F"/>
    <w:rsid w:val="49AA2CA7"/>
    <w:rsid w:val="4A66ACF5"/>
    <w:rsid w:val="4D7520F2"/>
    <w:rsid w:val="4E869D8A"/>
    <w:rsid w:val="4FF503DC"/>
    <w:rsid w:val="4FF503DC"/>
    <w:rsid w:val="5384FDD0"/>
    <w:rsid w:val="53B38EAE"/>
    <w:rsid w:val="54FF3522"/>
    <w:rsid w:val="552A9365"/>
    <w:rsid w:val="55AD95E0"/>
    <w:rsid w:val="571A9A89"/>
    <w:rsid w:val="57521FB5"/>
    <w:rsid w:val="57DAB357"/>
    <w:rsid w:val="5878B203"/>
    <w:rsid w:val="591A4CF6"/>
    <w:rsid w:val="5960EC6A"/>
    <w:rsid w:val="5AF217FC"/>
    <w:rsid w:val="5C701607"/>
    <w:rsid w:val="5CE1E4B2"/>
    <w:rsid w:val="5CF87A2E"/>
    <w:rsid w:val="600C5B87"/>
    <w:rsid w:val="629B42EA"/>
    <w:rsid w:val="62D99FFF"/>
    <w:rsid w:val="63A7A55C"/>
    <w:rsid w:val="6430D28F"/>
    <w:rsid w:val="64C472FB"/>
    <w:rsid w:val="67E96E42"/>
    <w:rsid w:val="68BC0A5D"/>
    <w:rsid w:val="69741F7B"/>
    <w:rsid w:val="6A6E8104"/>
    <w:rsid w:val="6A85BE8C"/>
    <w:rsid w:val="6BA11C52"/>
    <w:rsid w:val="6BA11C52"/>
    <w:rsid w:val="6BCBE91D"/>
    <w:rsid w:val="6C1E1C81"/>
    <w:rsid w:val="6C6771CA"/>
    <w:rsid w:val="6D797F22"/>
    <w:rsid w:val="6E0CE98A"/>
    <w:rsid w:val="702F5A43"/>
    <w:rsid w:val="702F5A43"/>
    <w:rsid w:val="705E0A37"/>
    <w:rsid w:val="70F19B00"/>
    <w:rsid w:val="7229F91A"/>
    <w:rsid w:val="72BF2780"/>
    <w:rsid w:val="72CCB317"/>
    <w:rsid w:val="74E62664"/>
    <w:rsid w:val="76A64269"/>
    <w:rsid w:val="784209AE"/>
    <w:rsid w:val="7AD88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19B00"/>
  <w15:chartTrackingRefBased/>
  <w15:docId w15:val="{89B59C45-316B-4DF6-9821-CF75FE607D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37920933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7AD8818B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6628ddd2849436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AF14F67E6B448A7DF6B4BBD95813A" ma:contentTypeVersion="8" ma:contentTypeDescription="Create a new document." ma:contentTypeScope="" ma:versionID="40efaed5f4a45136805b5bf7fdac8e66">
  <xsd:schema xmlns:xsd="http://www.w3.org/2001/XMLSchema" xmlns:xs="http://www.w3.org/2001/XMLSchema" xmlns:p="http://schemas.microsoft.com/office/2006/metadata/properties" xmlns:ns2="54bcb6bb-c504-443d-8cd4-7a1f0e149b33" targetNamespace="http://schemas.microsoft.com/office/2006/metadata/properties" ma:root="true" ma:fieldsID="a56d518c5bebfc9f23356e9dd73bb097" ns2:_="">
    <xsd:import namespace="54bcb6bb-c504-443d-8cd4-7a1f0e149b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cb6bb-c504-443d-8cd4-7a1f0e149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E07757-F2E1-4CF7-A36D-945A111DE11D}"/>
</file>

<file path=customXml/itemProps2.xml><?xml version="1.0" encoding="utf-8"?>
<ds:datastoreItem xmlns:ds="http://schemas.openxmlformats.org/officeDocument/2006/customXml" ds:itemID="{E8608E5A-9633-4B25-93C8-A2A8365AF70F}"/>
</file>

<file path=customXml/itemProps3.xml><?xml version="1.0" encoding="utf-8"?>
<ds:datastoreItem xmlns:ds="http://schemas.openxmlformats.org/officeDocument/2006/customXml" ds:itemID="{5C08A095-689A-498C-946F-50CA1BBBF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Andrew</dc:creator>
  <cp:keywords/>
  <dc:description/>
  <cp:lastModifiedBy>Killgore, Leslie</cp:lastModifiedBy>
  <dcterms:created xsi:type="dcterms:W3CDTF">2025-08-05T19:11:09Z</dcterms:created>
  <dcterms:modified xsi:type="dcterms:W3CDTF">2026-01-27T20:04:10Z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0x010100646AF14F67E6B448A7DF6B4BBD95813A</vt:lpwstr>
  </property>
</Properties>
</file>